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2A68F" w14:textId="77777777" w:rsidR="00CD6ADC" w:rsidRDefault="00000000">
      <w:pPr>
        <w:spacing w:after="0" w:line="259" w:lineRule="auto"/>
        <w:jc w:val="center"/>
      </w:pPr>
      <w:r>
        <w:rPr>
          <w:b/>
          <w:sz w:val="32"/>
        </w:rPr>
        <w:t>YILLIK BAKIM ve DESTEK HİZMET SÖZLEŞMESİ</w:t>
      </w:r>
    </w:p>
    <w:p w14:paraId="371EFA0E" w14:textId="7FF03833" w:rsidR="00CD6ADC" w:rsidRDefault="00AD2D47">
      <w:pPr>
        <w:spacing w:after="241"/>
        <w:ind w:left="-5" w:right="8"/>
      </w:pPr>
      <w:r>
        <w:br/>
        <w:t>İşbu Yıllık Bakım ve Destek Hizmet Sözleşmesi ("Sözleşme") imzalandığı tarih ‘de aşağıda bilgileri yer alan taraflar arasında akdedilmiştir.</w:t>
      </w:r>
    </w:p>
    <w:p w14:paraId="3A6BB5DD" w14:textId="77777777" w:rsidR="00CD6ADC" w:rsidRPr="00AD2D47" w:rsidRDefault="00000000">
      <w:pPr>
        <w:numPr>
          <w:ilvl w:val="0"/>
          <w:numId w:val="1"/>
        </w:numPr>
        <w:ind w:right="8" w:hanging="267"/>
        <w:rPr>
          <w:b/>
          <w:bCs/>
        </w:rPr>
      </w:pPr>
      <w:r w:rsidRPr="00AD2D47">
        <w:rPr>
          <w:b/>
          <w:bCs/>
        </w:rPr>
        <w:t>TARAFLAR</w:t>
      </w:r>
    </w:p>
    <w:p w14:paraId="512CC3C3" w14:textId="77777777" w:rsidR="00CD6ADC" w:rsidRPr="008462E3" w:rsidRDefault="00000000">
      <w:pPr>
        <w:numPr>
          <w:ilvl w:val="1"/>
          <w:numId w:val="1"/>
        </w:numPr>
        <w:ind w:right="8" w:hanging="467"/>
        <w:rPr>
          <w:b/>
          <w:bCs/>
        </w:rPr>
      </w:pPr>
      <w:r w:rsidRPr="008462E3">
        <w:rPr>
          <w:b/>
          <w:bCs/>
        </w:rPr>
        <w:t>Hizmet Sağlayıcı: 37 Bilişim San. Tic. Ltd. Şti. ("Sağlayıcı")</w:t>
      </w:r>
    </w:p>
    <w:p w14:paraId="3D5EFFEF" w14:textId="551F9D67" w:rsidR="00CD6ADC" w:rsidRDefault="00000000">
      <w:pPr>
        <w:ind w:left="-5" w:right="8"/>
      </w:pPr>
      <w:r>
        <w:t xml:space="preserve">Adres: </w:t>
      </w:r>
      <w:r w:rsidR="00AD2D47">
        <w:t>Kastamonu Üniversitesi, Teknoloji Geliştirme Bölgesi (Teknokent) No:15/11 Ofis:104 Merkez Kastamonu</w:t>
      </w:r>
    </w:p>
    <w:p w14:paraId="458AC839" w14:textId="6D9B11D3" w:rsidR="00CD6ADC" w:rsidRDefault="00000000" w:rsidP="00AD2D47">
      <w:pPr>
        <w:ind w:left="-5" w:right="8"/>
      </w:pPr>
      <w:r>
        <w:t xml:space="preserve">Vergi: </w:t>
      </w:r>
      <w:r w:rsidR="00AD2D47">
        <w:t>Kastamonu VD. 0012102743</w:t>
      </w:r>
      <w:r w:rsidR="00AD2D47">
        <w:br/>
      </w:r>
      <w:r>
        <w:t>E-posta:</w:t>
      </w:r>
      <w:r w:rsidR="00BA1D83">
        <w:t xml:space="preserve"> bilgi@37bilisim.com </w:t>
      </w:r>
      <w:r w:rsidR="00AD2D47">
        <w:br/>
      </w:r>
      <w:proofErr w:type="gramStart"/>
      <w:r w:rsidR="00AD2D47">
        <w:t>Telefon:  0366</w:t>
      </w:r>
      <w:proofErr w:type="gramEnd"/>
      <w:r w:rsidR="00AD2D47">
        <w:t xml:space="preserve"> 6060 663</w:t>
      </w:r>
    </w:p>
    <w:p w14:paraId="782FFFCE" w14:textId="77777777" w:rsidR="00CD6ADC" w:rsidRPr="008462E3" w:rsidRDefault="00000000">
      <w:pPr>
        <w:numPr>
          <w:ilvl w:val="1"/>
          <w:numId w:val="1"/>
        </w:numPr>
        <w:ind w:right="8" w:hanging="467"/>
        <w:rPr>
          <w:b/>
          <w:bCs/>
        </w:rPr>
      </w:pPr>
      <w:r w:rsidRPr="008462E3">
        <w:rPr>
          <w:b/>
          <w:bCs/>
        </w:rPr>
        <w:t xml:space="preserve">Müşteri: [Müşteri </w:t>
      </w:r>
      <w:proofErr w:type="spellStart"/>
      <w:r w:rsidRPr="008462E3">
        <w:rPr>
          <w:b/>
          <w:bCs/>
        </w:rPr>
        <w:t>Ünvanı</w:t>
      </w:r>
      <w:proofErr w:type="spellEnd"/>
      <w:r w:rsidRPr="008462E3">
        <w:rPr>
          <w:b/>
          <w:bCs/>
        </w:rPr>
        <w:t>] ("Müşteri")</w:t>
      </w:r>
    </w:p>
    <w:p w14:paraId="64757E84" w14:textId="77777777" w:rsidR="00CD6ADC" w:rsidRDefault="00000000">
      <w:pPr>
        <w:ind w:left="-5" w:right="8"/>
      </w:pPr>
      <w:r>
        <w:t>Adres: [Adres]</w:t>
      </w:r>
    </w:p>
    <w:p w14:paraId="0A837163" w14:textId="77777777" w:rsidR="00CD6ADC" w:rsidRDefault="00000000">
      <w:pPr>
        <w:ind w:left="-5" w:right="8"/>
      </w:pPr>
      <w:r>
        <w:t>Vergi: [Vergi Dairesi / No]</w:t>
      </w:r>
    </w:p>
    <w:p w14:paraId="6FA197DD" w14:textId="6825AA0C" w:rsidR="00CD6ADC" w:rsidRDefault="00000000">
      <w:pPr>
        <w:ind w:left="-5" w:right="8"/>
      </w:pPr>
      <w:r>
        <w:t>E-posta: [E-posta]</w:t>
      </w:r>
      <w:r w:rsidR="00AD2D47">
        <w:br/>
      </w:r>
      <w:proofErr w:type="gramStart"/>
      <w:r w:rsidR="00AD2D47">
        <w:t>Telefon :</w:t>
      </w:r>
      <w:proofErr w:type="gramEnd"/>
      <w:r w:rsidR="00AD2D47">
        <w:t xml:space="preserve"> [Telefon]</w:t>
      </w:r>
    </w:p>
    <w:p w14:paraId="254BDC44" w14:textId="77777777" w:rsidR="00CD6ADC" w:rsidRDefault="00000000">
      <w:pPr>
        <w:spacing w:after="242"/>
        <w:ind w:left="-5" w:right="8"/>
      </w:pPr>
      <w:r>
        <w:t xml:space="preserve">Yetkili: [Ad </w:t>
      </w:r>
      <w:proofErr w:type="spellStart"/>
      <w:r>
        <w:t>Soyad</w:t>
      </w:r>
      <w:proofErr w:type="spellEnd"/>
      <w:r>
        <w:t xml:space="preserve"> / Unvan]</w:t>
      </w:r>
    </w:p>
    <w:p w14:paraId="6A4DF497" w14:textId="77777777" w:rsidR="00CD6ADC" w:rsidRPr="00AD2D47" w:rsidRDefault="00000000">
      <w:pPr>
        <w:numPr>
          <w:ilvl w:val="0"/>
          <w:numId w:val="1"/>
        </w:numPr>
        <w:ind w:right="8" w:hanging="267"/>
        <w:rPr>
          <w:b/>
          <w:bCs/>
        </w:rPr>
      </w:pPr>
      <w:r w:rsidRPr="00AD2D47">
        <w:rPr>
          <w:b/>
          <w:bCs/>
        </w:rPr>
        <w:t>TANIMLAR</w:t>
      </w:r>
    </w:p>
    <w:p w14:paraId="4BAD4788" w14:textId="1D0CF218" w:rsidR="00CD6ADC" w:rsidRDefault="00D47596" w:rsidP="00D47596">
      <w:pPr>
        <w:ind w:right="8"/>
      </w:pPr>
      <w:r>
        <w:t xml:space="preserve">Bu </w:t>
      </w:r>
      <w:proofErr w:type="spellStart"/>
      <w:r>
        <w:t>Sözleşme'de</w:t>
      </w:r>
      <w:proofErr w:type="spellEnd"/>
      <w:r>
        <w:t xml:space="preserve"> geçen;</w:t>
      </w:r>
    </w:p>
    <w:p w14:paraId="06983143" w14:textId="5E9C2165" w:rsidR="00AD2D47" w:rsidRDefault="00000000" w:rsidP="00580B10">
      <w:pPr>
        <w:pStyle w:val="ListeParagraf"/>
        <w:numPr>
          <w:ilvl w:val="1"/>
          <w:numId w:val="10"/>
        </w:numPr>
        <w:ind w:right="8"/>
      </w:pPr>
      <w:r>
        <w:t xml:space="preserve">Sistem/Ürün: Sağlayıcı tarafından </w:t>
      </w:r>
      <w:r w:rsidR="00AD2D47">
        <w:t xml:space="preserve">Müşteri’ye faturalanmış olan </w:t>
      </w:r>
      <w:r>
        <w:t xml:space="preserve">ilgili </w:t>
      </w:r>
      <w:r w:rsidR="00AD2D47">
        <w:t>yazılım ve uygulamalar</w:t>
      </w:r>
      <w:r>
        <w:t>.</w:t>
      </w:r>
    </w:p>
    <w:p w14:paraId="519DFDDA" w14:textId="069D0F87" w:rsidR="00CD6ADC" w:rsidRDefault="00000000" w:rsidP="00580B10">
      <w:pPr>
        <w:pStyle w:val="ListeParagraf"/>
        <w:numPr>
          <w:ilvl w:val="1"/>
          <w:numId w:val="10"/>
        </w:numPr>
        <w:ind w:right="8"/>
      </w:pPr>
      <w:r>
        <w:t>Modül/Uygulama: Müşteri tarafından aktif olarak kullanılan ve Sağlayıcı tarafından desteklenen her bir işlevsel ürün bileşeni.</w:t>
      </w:r>
    </w:p>
    <w:p w14:paraId="35207F0B" w14:textId="0DB84600" w:rsidR="00CD6ADC" w:rsidRDefault="00000000" w:rsidP="00580B10">
      <w:pPr>
        <w:pStyle w:val="ListeParagraf"/>
        <w:numPr>
          <w:ilvl w:val="1"/>
          <w:numId w:val="10"/>
        </w:numPr>
        <w:ind w:right="8"/>
      </w:pPr>
      <w:proofErr w:type="spellStart"/>
      <w:r>
        <w:t>Ticket</w:t>
      </w:r>
      <w:proofErr w:type="spellEnd"/>
      <w:r>
        <w:t>: ticket.37bilisim.com üzerinden veya yazılı olarak e-posta ile kayıt altına alınan</w:t>
      </w:r>
      <w:r w:rsidR="00AD2D47">
        <w:t xml:space="preserve"> </w:t>
      </w:r>
      <w:r>
        <w:t>destek talebi.</w:t>
      </w:r>
    </w:p>
    <w:p w14:paraId="2F46A6A1" w14:textId="47ACF3D1" w:rsidR="00D47596" w:rsidRDefault="00000000" w:rsidP="00580B10">
      <w:pPr>
        <w:pStyle w:val="ListeParagraf"/>
        <w:numPr>
          <w:ilvl w:val="1"/>
          <w:numId w:val="10"/>
        </w:numPr>
        <w:ind w:right="8"/>
      </w:pPr>
      <w:r>
        <w:t xml:space="preserve">Uzaktan Destek: Uzak bağlantı ile yapılan teşhis, yönlendirme, eğitim ve </w:t>
      </w:r>
      <w:r w:rsidR="00AD2D47">
        <w:t xml:space="preserve">destek </w:t>
      </w:r>
      <w:r>
        <w:t>çalışmaları.</w:t>
      </w:r>
    </w:p>
    <w:p w14:paraId="0BAE7C20" w14:textId="40798B06" w:rsidR="00CD6ADC" w:rsidRDefault="00000000" w:rsidP="00580B10">
      <w:pPr>
        <w:pStyle w:val="ListeParagraf"/>
        <w:numPr>
          <w:ilvl w:val="1"/>
          <w:numId w:val="10"/>
        </w:numPr>
        <w:ind w:right="8"/>
      </w:pPr>
      <w:r>
        <w:t>Yerinde Hizmet: Müşteri lokasyonunda yapılan destek/eğitim çalışmaları.</w:t>
      </w:r>
    </w:p>
    <w:p w14:paraId="3FDC87CE" w14:textId="15E33D80" w:rsidR="00CD6ADC" w:rsidRDefault="00000000" w:rsidP="00580B10">
      <w:pPr>
        <w:pStyle w:val="ListeParagraf"/>
        <w:numPr>
          <w:ilvl w:val="1"/>
          <w:numId w:val="10"/>
        </w:numPr>
        <w:spacing w:after="121"/>
        <w:ind w:right="8"/>
      </w:pPr>
      <w:r>
        <w:t>Hızlı Destek: Telefon/WhatsApp/canlı destek gibi kanallardan, talebin sınıflandırılması</w:t>
      </w:r>
      <w:r w:rsidR="00AD2D47">
        <w:t xml:space="preserve"> </w:t>
      </w:r>
      <w:r>
        <w:t>ve hızlandırılması amacıyla sağlanan iletişim.</w:t>
      </w:r>
    </w:p>
    <w:p w14:paraId="0A52BBD0" w14:textId="77777777" w:rsidR="00CD6ADC" w:rsidRPr="00AD2D47" w:rsidRDefault="00000000">
      <w:pPr>
        <w:numPr>
          <w:ilvl w:val="0"/>
          <w:numId w:val="3"/>
        </w:numPr>
        <w:ind w:right="8" w:hanging="267"/>
        <w:rPr>
          <w:b/>
          <w:bCs/>
        </w:rPr>
      </w:pPr>
      <w:r w:rsidRPr="00AD2D47">
        <w:rPr>
          <w:b/>
          <w:bCs/>
        </w:rPr>
        <w:t>SÖZLEŞMENİN KONUSU</w:t>
      </w:r>
    </w:p>
    <w:p w14:paraId="22FBC31A" w14:textId="77777777" w:rsidR="00CD6ADC" w:rsidRDefault="00000000">
      <w:pPr>
        <w:spacing w:after="121"/>
        <w:ind w:left="-5" w:right="8"/>
      </w:pPr>
      <w:r>
        <w:t>Bu Sözleşme; Müşteri'nin Sistem/Ürün'ü için bakım, güncelleme, teknik destek ve ilgili hizmetlerin, aşağıdaki kapsam, limit, ücretlendirme ve işletim esaslarına göre Sağlayıcı tarafından sunulmasına ilişkindir.</w:t>
      </w:r>
    </w:p>
    <w:p w14:paraId="2F787A30" w14:textId="77777777" w:rsidR="00CD6ADC" w:rsidRPr="00AD2D47" w:rsidRDefault="00000000">
      <w:pPr>
        <w:numPr>
          <w:ilvl w:val="0"/>
          <w:numId w:val="3"/>
        </w:numPr>
        <w:ind w:right="8" w:hanging="267"/>
        <w:rPr>
          <w:b/>
          <w:bCs/>
        </w:rPr>
      </w:pPr>
      <w:r w:rsidRPr="00AD2D47">
        <w:rPr>
          <w:b/>
          <w:bCs/>
        </w:rPr>
        <w:t>SÜRE, YENİLEME ve FESİH</w:t>
      </w:r>
    </w:p>
    <w:p w14:paraId="3BF450B0" w14:textId="77777777" w:rsidR="00CD6ADC" w:rsidRDefault="00000000">
      <w:pPr>
        <w:numPr>
          <w:ilvl w:val="1"/>
          <w:numId w:val="3"/>
        </w:numPr>
        <w:ind w:right="8" w:hanging="467"/>
      </w:pPr>
      <w:r>
        <w:t>Sözleşme süresi, imza tarihinden itibaren 12 (on iki) aydır ("Sözleşme Dönemi").</w:t>
      </w:r>
    </w:p>
    <w:p w14:paraId="26C85432" w14:textId="7950023A" w:rsidR="00CD6ADC" w:rsidRDefault="00000000">
      <w:pPr>
        <w:numPr>
          <w:ilvl w:val="1"/>
          <w:numId w:val="3"/>
        </w:numPr>
        <w:ind w:right="8" w:hanging="467"/>
      </w:pPr>
      <w:r>
        <w:t>Taraflardan herhangi biri, Sözleşme Dönemi bitiminden en az 30 (otuz) gün önce</w:t>
      </w:r>
      <w:r w:rsidR="00AD2D47">
        <w:t xml:space="preserve"> </w:t>
      </w:r>
      <w:r>
        <w:t>yazılı bildirimde bulunmadığı takdirde Sözleşme aynı koşullarla 1 (bir) yıl otomatik olarak yenilenir.</w:t>
      </w:r>
    </w:p>
    <w:p w14:paraId="6E52B6FC" w14:textId="0D725AA4" w:rsidR="00CD6ADC" w:rsidRDefault="00000000">
      <w:pPr>
        <w:numPr>
          <w:ilvl w:val="1"/>
          <w:numId w:val="3"/>
        </w:numPr>
        <w:ind w:right="8" w:hanging="467"/>
      </w:pPr>
      <w:r>
        <w:t>Müşteri'nin ödeme yükümlülüklerini yerine getirmemesi veya Sözleşme hükümlerine</w:t>
      </w:r>
      <w:r w:rsidR="00AD2D47">
        <w:t xml:space="preserve"> </w:t>
      </w:r>
      <w:r>
        <w:t xml:space="preserve">aykırılığı halinde Sağlayıcı, yazılı ihtar ile 7 (yedi) gün süre tanıyarak aykırılığın giderilmesini talep edebilir; giderilmemesi halinde </w:t>
      </w:r>
      <w:proofErr w:type="spellStart"/>
      <w:r>
        <w:t>Sözleşme'yi</w:t>
      </w:r>
      <w:proofErr w:type="spellEnd"/>
      <w:r>
        <w:t xml:space="preserve"> feshedebilir.</w:t>
      </w:r>
    </w:p>
    <w:p w14:paraId="7642E3EB" w14:textId="770C0AE2" w:rsidR="00CD6ADC" w:rsidRDefault="00000000">
      <w:pPr>
        <w:numPr>
          <w:ilvl w:val="1"/>
          <w:numId w:val="3"/>
        </w:numPr>
        <w:spacing w:after="121"/>
        <w:ind w:right="8" w:hanging="467"/>
      </w:pPr>
      <w:r>
        <w:t>Fesih halinde, fesih tarihine kadar doğmuş hizmet bedelleri ve sair alacaklar</w:t>
      </w:r>
      <w:r w:rsidR="00AD2D47">
        <w:t xml:space="preserve"> </w:t>
      </w:r>
      <w:r>
        <w:t>muaccel olur.</w:t>
      </w:r>
    </w:p>
    <w:p w14:paraId="7F2EB0AB" w14:textId="77777777" w:rsidR="00CD6ADC" w:rsidRPr="00AD2D47" w:rsidRDefault="00000000">
      <w:pPr>
        <w:numPr>
          <w:ilvl w:val="0"/>
          <w:numId w:val="3"/>
        </w:numPr>
        <w:ind w:right="8" w:hanging="267"/>
        <w:rPr>
          <w:b/>
          <w:bCs/>
        </w:rPr>
      </w:pPr>
      <w:r w:rsidRPr="00AD2D47">
        <w:rPr>
          <w:b/>
          <w:bCs/>
        </w:rPr>
        <w:t>HİZMET BEDELİ, FATURALANDIRMA ve KUR ESASI</w:t>
      </w:r>
    </w:p>
    <w:p w14:paraId="3D3C8B87" w14:textId="240A80FB" w:rsidR="00CD6ADC" w:rsidRDefault="00000000">
      <w:pPr>
        <w:numPr>
          <w:ilvl w:val="1"/>
          <w:numId w:val="3"/>
        </w:numPr>
        <w:ind w:right="8" w:hanging="467"/>
      </w:pPr>
      <w:r>
        <w:t>Bakım/Destek hizmeti yıllık olarak sağlanır; bedeli aylık tahsil edilmek üzere Türk</w:t>
      </w:r>
      <w:r w:rsidR="00AD2D47">
        <w:t xml:space="preserve"> </w:t>
      </w:r>
      <w:r>
        <w:t>Lirası cinsinden faturalandırılır.</w:t>
      </w:r>
    </w:p>
    <w:p w14:paraId="56C19A2D" w14:textId="4202E0D8" w:rsidR="00CD6ADC" w:rsidRDefault="00000000">
      <w:pPr>
        <w:numPr>
          <w:ilvl w:val="1"/>
          <w:numId w:val="3"/>
        </w:numPr>
        <w:ind w:right="8" w:hanging="467"/>
      </w:pPr>
      <w:r>
        <w:t>Aylık bedel, Müşteri'nin aktif Modül/Uygulama sayısına göre aşağıdaki şekilde</w:t>
      </w:r>
      <w:r w:rsidR="00AD2D47">
        <w:t xml:space="preserve"> </w:t>
      </w:r>
      <w:r>
        <w:t>belirlenir:</w:t>
      </w:r>
    </w:p>
    <w:tbl>
      <w:tblPr>
        <w:tblStyle w:val="TableGrid"/>
        <w:tblW w:w="8220" w:type="dxa"/>
        <w:tblInd w:w="589" w:type="dxa"/>
        <w:tblCellMar>
          <w:top w:w="108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4818"/>
        <w:gridCol w:w="3402"/>
      </w:tblGrid>
      <w:tr w:rsidR="00CD6ADC" w14:paraId="53CE000C" w14:textId="77777777" w:rsidTr="00DD32D0">
        <w:trPr>
          <w:trHeight w:val="360"/>
        </w:trPr>
        <w:tc>
          <w:tcPr>
            <w:tcW w:w="481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</w:tcPr>
          <w:p w14:paraId="5C448BE9" w14:textId="77777777" w:rsidR="00CD6ADC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Aktif Modül/Uygulama Sayısı</w:t>
            </w:r>
          </w:p>
        </w:tc>
        <w:tc>
          <w:tcPr>
            <w:tcW w:w="3402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</w:tcPr>
          <w:p w14:paraId="4CB84222" w14:textId="77777777" w:rsidR="00CD6ADC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Aylık Bedel (USD) + KDV</w:t>
            </w:r>
          </w:p>
        </w:tc>
      </w:tr>
      <w:tr w:rsidR="00CD6ADC" w14:paraId="3C1B264A" w14:textId="77777777" w:rsidTr="00DD32D0">
        <w:trPr>
          <w:trHeight w:val="360"/>
        </w:trPr>
        <w:tc>
          <w:tcPr>
            <w:tcW w:w="481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20E4A334" w14:textId="44D04B93" w:rsidR="00CD6ADC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 </w:t>
            </w:r>
            <w:r w:rsidR="00FC3CD3">
              <w:rPr>
                <w:sz w:val="20"/>
              </w:rPr>
              <w:t>–</w:t>
            </w:r>
            <w:r>
              <w:rPr>
                <w:sz w:val="20"/>
              </w:rPr>
              <w:t xml:space="preserve"> 10</w:t>
            </w:r>
            <w:r w:rsidR="00FC3CD3">
              <w:rPr>
                <w:sz w:val="20"/>
              </w:rPr>
              <w:t xml:space="preserve"> Modül/Uygulama (Maks.10 kullanıcı)</w:t>
            </w:r>
          </w:p>
        </w:tc>
        <w:tc>
          <w:tcPr>
            <w:tcW w:w="3402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7E55C95E" w14:textId="3E29CBCE" w:rsidR="00CD6ADC" w:rsidRDefault="00DD32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1,000 USD + KDV</w:t>
            </w:r>
          </w:p>
        </w:tc>
      </w:tr>
      <w:tr w:rsidR="00CD6ADC" w14:paraId="430D3BDA" w14:textId="77777777" w:rsidTr="00DD32D0">
        <w:trPr>
          <w:trHeight w:val="360"/>
        </w:trPr>
        <w:tc>
          <w:tcPr>
            <w:tcW w:w="481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7898CA8F" w14:textId="270CE6DA" w:rsidR="00CD6ADC" w:rsidRDefault="00000000">
            <w:pPr>
              <w:spacing w:after="0" w:line="259" w:lineRule="auto"/>
              <w:ind w:left="0" w:firstLine="0"/>
            </w:pPr>
            <w:proofErr w:type="gramStart"/>
            <w:r>
              <w:rPr>
                <w:sz w:val="20"/>
              </w:rPr>
              <w:lastRenderedPageBreak/>
              <w:t>11 -</w:t>
            </w:r>
            <w:proofErr w:type="gramEnd"/>
            <w:r>
              <w:rPr>
                <w:sz w:val="20"/>
              </w:rPr>
              <w:t xml:space="preserve"> 20</w:t>
            </w:r>
            <w:r w:rsidR="00DD32D0">
              <w:rPr>
                <w:sz w:val="20"/>
              </w:rPr>
              <w:t xml:space="preserve"> Modül/Uygulama (Maks.20 kullanıcı)</w:t>
            </w:r>
          </w:p>
        </w:tc>
        <w:tc>
          <w:tcPr>
            <w:tcW w:w="3402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189FBC73" w14:textId="651EC0F7" w:rsidR="00CD6ADC" w:rsidRPr="001020E0" w:rsidRDefault="001020E0">
            <w:pPr>
              <w:spacing w:after="0" w:line="259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1,600 USD + KDV</w:t>
            </w:r>
          </w:p>
        </w:tc>
      </w:tr>
      <w:tr w:rsidR="00CD6ADC" w14:paraId="78AFAD90" w14:textId="77777777" w:rsidTr="00DD32D0">
        <w:trPr>
          <w:trHeight w:val="360"/>
        </w:trPr>
        <w:tc>
          <w:tcPr>
            <w:tcW w:w="481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6DBDFD40" w14:textId="4FBC49B2" w:rsidR="00CD6ADC" w:rsidRDefault="00000000">
            <w:pPr>
              <w:spacing w:after="0" w:line="259" w:lineRule="auto"/>
              <w:ind w:left="0" w:firstLine="0"/>
            </w:pPr>
            <w:proofErr w:type="gramStart"/>
            <w:r>
              <w:rPr>
                <w:sz w:val="20"/>
              </w:rPr>
              <w:t>21</w:t>
            </w:r>
            <w:r w:rsidR="00DD32D0">
              <w:rPr>
                <w:sz w:val="20"/>
              </w:rPr>
              <w:t xml:space="preserve"> -</w:t>
            </w:r>
            <w:proofErr w:type="gramEnd"/>
            <w:r w:rsidR="00DD32D0">
              <w:rPr>
                <w:sz w:val="20"/>
              </w:rPr>
              <w:t xml:space="preserve"> 50</w:t>
            </w:r>
            <w:r>
              <w:rPr>
                <w:sz w:val="20"/>
              </w:rPr>
              <w:t xml:space="preserve"> </w:t>
            </w:r>
            <w:r w:rsidR="00DD32D0">
              <w:rPr>
                <w:sz w:val="20"/>
              </w:rPr>
              <w:t>Modül/Uygulama (Maks.50 kullanıcı)</w:t>
            </w:r>
          </w:p>
        </w:tc>
        <w:tc>
          <w:tcPr>
            <w:tcW w:w="3402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2CA95F09" w14:textId="14EA5D0A" w:rsidR="00CD6ADC" w:rsidRDefault="001020E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2,400 USD + KDV</w:t>
            </w:r>
          </w:p>
        </w:tc>
      </w:tr>
      <w:tr w:rsidR="00DD32D0" w14:paraId="654601CC" w14:textId="77777777" w:rsidTr="00DD32D0">
        <w:trPr>
          <w:trHeight w:val="360"/>
        </w:trPr>
        <w:tc>
          <w:tcPr>
            <w:tcW w:w="481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74626777" w14:textId="7CDDA1EE" w:rsidR="00DD32D0" w:rsidRDefault="00DD32D0" w:rsidP="00DD32D0">
            <w:pPr>
              <w:spacing w:after="0" w:line="259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50+ Modül/Uygulama </w:t>
            </w:r>
            <w:r w:rsidR="002E5F17">
              <w:rPr>
                <w:sz w:val="20"/>
              </w:rPr>
              <w:t>veya 50+ kullanıcı</w:t>
            </w:r>
          </w:p>
        </w:tc>
        <w:tc>
          <w:tcPr>
            <w:tcW w:w="3402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7E2825FB" w14:textId="5C8A577B" w:rsidR="00DD32D0" w:rsidRDefault="00DD32D0" w:rsidP="00DD32D0">
            <w:pPr>
              <w:spacing w:after="0" w:line="259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Teklif isteyiniz.</w:t>
            </w:r>
          </w:p>
        </w:tc>
      </w:tr>
    </w:tbl>
    <w:p w14:paraId="06A27097" w14:textId="3DA90BF1" w:rsidR="00CD6ADC" w:rsidRDefault="00000000">
      <w:pPr>
        <w:numPr>
          <w:ilvl w:val="1"/>
          <w:numId w:val="3"/>
        </w:numPr>
        <w:ind w:right="8" w:hanging="467"/>
      </w:pPr>
      <w:r>
        <w:t>TL çevrimlerinde, Sözleşme'nin imzalandığı tarihteki TCMB döviz satış kuru esas</w:t>
      </w:r>
      <w:r w:rsidR="00AD2D47">
        <w:t xml:space="preserve"> </w:t>
      </w:r>
      <w:r>
        <w:t>alınır. TL karşılığı, Sözleşme Dönemi boyunca 12 ay sabit tutulur.</w:t>
      </w:r>
    </w:p>
    <w:p w14:paraId="2A79C23F" w14:textId="77777777" w:rsidR="00AD2D47" w:rsidRDefault="00000000">
      <w:pPr>
        <w:numPr>
          <w:ilvl w:val="1"/>
          <w:numId w:val="3"/>
        </w:numPr>
        <w:ind w:right="8" w:hanging="467"/>
      </w:pPr>
      <w:r>
        <w:t xml:space="preserve">Tüm hizmetlerde KDV oranı yürürlükteki mevzuata göre uygulanır (varsayılan %20). </w:t>
      </w:r>
    </w:p>
    <w:p w14:paraId="20C60D53" w14:textId="3103F5CE" w:rsidR="00CD6ADC" w:rsidRDefault="00000000">
      <w:pPr>
        <w:numPr>
          <w:ilvl w:val="1"/>
          <w:numId w:val="3"/>
        </w:numPr>
        <w:ind w:right="8" w:hanging="467"/>
      </w:pPr>
      <w:r>
        <w:t>1 saatten az süren uzaktan destek çalışmaları 1 saat olarak ücretlendirilir (limit tüketiminde de aynı kural geçerlidir).</w:t>
      </w:r>
    </w:p>
    <w:p w14:paraId="261C2426" w14:textId="223E1417" w:rsidR="00BA15D0" w:rsidRDefault="00BA15D0">
      <w:pPr>
        <w:numPr>
          <w:ilvl w:val="1"/>
          <w:numId w:val="3"/>
        </w:numPr>
        <w:ind w:right="8" w:hanging="467"/>
      </w:pPr>
      <w:r>
        <w:t>Standart (sözleşmesiz) hizmetlerde, hizmet öncesinde teklif/onay süreci uygulanır;</w:t>
      </w:r>
      <w:r w:rsidR="00720D80">
        <w:t xml:space="preserve"> </w:t>
      </w:r>
      <w:r>
        <w:t>sözleşmeli hizmetlerde kapsam dışı talepler ayrıca tekliflendirilir.</w:t>
      </w:r>
    </w:p>
    <w:p w14:paraId="4C9F7E8D" w14:textId="478BE60F" w:rsidR="00BA15D0" w:rsidRDefault="00BA15D0">
      <w:pPr>
        <w:numPr>
          <w:ilvl w:val="1"/>
          <w:numId w:val="3"/>
        </w:numPr>
        <w:ind w:right="8" w:hanging="467"/>
      </w:pPr>
      <w:r>
        <w:t>Modül/Uygulama sayısındaki artışlar, takip eden fatura döneminden itibaren ilgili</w:t>
      </w:r>
      <w:r w:rsidR="00426BC9">
        <w:t xml:space="preserve"> </w:t>
      </w:r>
      <w:r>
        <w:t>kademeye göre bedelin güncellenmesini gerektirir. Modül/Uygulama sayısındaki azalışlar, ancak Sözleşme Dönemi sonunda yenileme aşamasında dikkate alınır (tarafların yazılı mutabakatı saklıdır).</w:t>
      </w:r>
    </w:p>
    <w:p w14:paraId="3827B5E5" w14:textId="6EACC9E1" w:rsidR="00BA15D0" w:rsidRDefault="00BA15D0">
      <w:pPr>
        <w:numPr>
          <w:ilvl w:val="1"/>
          <w:numId w:val="3"/>
        </w:numPr>
        <w:ind w:right="8" w:hanging="467"/>
      </w:pPr>
      <w:r>
        <w:t>Ödeme vadesinin aşılması halinde, Sağlayıcı destek hizmetlerini askıya alma hakkını</w:t>
      </w:r>
      <w:r w:rsidR="00FB6DFE">
        <w:t xml:space="preserve"> </w:t>
      </w:r>
      <w:r>
        <w:t>saklı tutar; gecikme halinde uygulanacak temerrüt faizi ve masraflar, yürürlükteki mevzuat hükümlerine tabidir.</w:t>
      </w:r>
    </w:p>
    <w:p w14:paraId="57ED577E" w14:textId="5653DA03" w:rsidR="00CD6ADC" w:rsidRDefault="00CD6ADC" w:rsidP="00BA15D0">
      <w:pPr>
        <w:ind w:left="730" w:right="8" w:firstLine="0"/>
      </w:pPr>
    </w:p>
    <w:p w14:paraId="5640FF5F" w14:textId="77777777" w:rsidR="00CD6ADC" w:rsidRPr="007F7524" w:rsidRDefault="00000000">
      <w:pPr>
        <w:numPr>
          <w:ilvl w:val="0"/>
          <w:numId w:val="3"/>
        </w:numPr>
        <w:ind w:right="8" w:hanging="267"/>
        <w:rPr>
          <w:b/>
          <w:bCs/>
        </w:rPr>
      </w:pPr>
      <w:r w:rsidRPr="007F7524">
        <w:rPr>
          <w:b/>
          <w:bCs/>
        </w:rPr>
        <w:t>HİZMET KAPSAMI</w:t>
      </w:r>
    </w:p>
    <w:p w14:paraId="1691C079" w14:textId="77777777" w:rsidR="00CD6ADC" w:rsidRDefault="00000000">
      <w:pPr>
        <w:ind w:left="-5" w:right="8"/>
      </w:pPr>
      <w:r>
        <w:t>Sözleşme kapsamında Sağlayıcı aşağıdaki hizmetleri sağlar:</w:t>
      </w:r>
    </w:p>
    <w:p w14:paraId="70919714" w14:textId="77777777" w:rsidR="00CD6ADC" w:rsidRDefault="00000000">
      <w:pPr>
        <w:numPr>
          <w:ilvl w:val="1"/>
          <w:numId w:val="3"/>
        </w:numPr>
        <w:ind w:right="8" w:hanging="467"/>
      </w:pPr>
      <w:r>
        <w:t>Yazılım Güncellemeleri: Yayınlanan güncellemelerin uygulanması.</w:t>
      </w:r>
    </w:p>
    <w:p w14:paraId="1C5DD227" w14:textId="42CB76C1" w:rsidR="00CD6ADC" w:rsidRDefault="00000000">
      <w:pPr>
        <w:numPr>
          <w:ilvl w:val="1"/>
          <w:numId w:val="3"/>
        </w:numPr>
        <w:ind w:right="8" w:hanging="467"/>
      </w:pPr>
      <w:r>
        <w:t xml:space="preserve">Teknik Destek Erişimi: </w:t>
      </w:r>
      <w:proofErr w:type="spellStart"/>
      <w:r>
        <w:t>Ticket</w:t>
      </w:r>
      <w:proofErr w:type="spellEnd"/>
      <w:r>
        <w:t xml:space="preserve"> ve e-posta üzerinden destek; sözleşmeli müşteriler için</w:t>
      </w:r>
      <w:r w:rsidR="007F7524">
        <w:t xml:space="preserve"> </w:t>
      </w:r>
      <w:r>
        <w:t>ayrıca hızlı destek kanalları.</w:t>
      </w:r>
    </w:p>
    <w:p w14:paraId="5653ED9F" w14:textId="77777777" w:rsidR="00CD6ADC" w:rsidRDefault="00000000">
      <w:pPr>
        <w:numPr>
          <w:ilvl w:val="1"/>
          <w:numId w:val="3"/>
        </w:numPr>
        <w:ind w:right="8" w:hanging="467"/>
      </w:pPr>
      <w:r>
        <w:t xml:space="preserve">Bulut Yedekleme: </w:t>
      </w:r>
      <w:proofErr w:type="spellStart"/>
      <w:r>
        <w:t>QPortal</w:t>
      </w:r>
      <w:proofErr w:type="spellEnd"/>
      <w:r>
        <w:t xml:space="preserve"> </w:t>
      </w:r>
      <w:proofErr w:type="spellStart"/>
      <w:r>
        <w:t>veritabanı</w:t>
      </w:r>
      <w:proofErr w:type="spellEnd"/>
      <w:r>
        <w:t xml:space="preserve"> ve program verilerinin ayda 1 </w:t>
      </w:r>
      <w:proofErr w:type="gramStart"/>
      <w:r>
        <w:t>yedeklenmesi.(</w:t>
      </w:r>
      <w:proofErr w:type="gramEnd"/>
      <w:r>
        <w:t>Medya ve dosya ekleri kapsam dışıdır.) Yedekleme, Müşteri'nin kendi yedekleme sorumluluğunu ortadan kaldırmaz; yedeklerin saklama süresi ve geri yükleme önceliği Sağlayıcı operasyon planına tabidir.</w:t>
      </w:r>
    </w:p>
    <w:p w14:paraId="6CCFC33A" w14:textId="1FE769E9" w:rsidR="00CD6ADC" w:rsidRDefault="00000000">
      <w:pPr>
        <w:numPr>
          <w:ilvl w:val="1"/>
          <w:numId w:val="3"/>
        </w:numPr>
        <w:ind w:right="8" w:hanging="467"/>
      </w:pPr>
      <w:r>
        <w:t>Felaket Senaryosu Desteği: Sunucu arızası veya sistem çökmesi halinde yeniden</w:t>
      </w:r>
      <w:r w:rsidR="008B34AA">
        <w:t xml:space="preserve"> </w:t>
      </w:r>
      <w:r>
        <w:t>kurulum ve devreye alma desteği (kapsam dahilindeki bileşenler için).</w:t>
      </w:r>
    </w:p>
    <w:p w14:paraId="490E0DAD" w14:textId="77777777" w:rsidR="008B34AA" w:rsidRDefault="00000000">
      <w:pPr>
        <w:numPr>
          <w:ilvl w:val="1"/>
          <w:numId w:val="3"/>
        </w:numPr>
        <w:spacing w:after="121"/>
        <w:ind w:right="8" w:hanging="467"/>
      </w:pPr>
      <w:r>
        <w:t>Sistem Takibi: Kritik güncellemelerin takip edilmesi ve gerekli hallerde bilgilendirme.</w:t>
      </w:r>
    </w:p>
    <w:p w14:paraId="7981796F" w14:textId="5B99C695" w:rsidR="00CD6ADC" w:rsidRDefault="00000000">
      <w:pPr>
        <w:numPr>
          <w:ilvl w:val="1"/>
          <w:numId w:val="3"/>
        </w:numPr>
        <w:spacing w:after="121"/>
        <w:ind w:right="8" w:hanging="467"/>
      </w:pPr>
      <w:r>
        <w:t>Yeni Geliştirmelerde İndirim: Sözleşme süresince talep edilecek yeni yazılım/ek modül/özel geliştirme ve majör güncellemelerde hizmet bedeli üzerinden %40 indirim.</w:t>
      </w:r>
    </w:p>
    <w:p w14:paraId="771C90C8" w14:textId="77777777" w:rsidR="00CD6ADC" w:rsidRPr="006F65D7" w:rsidRDefault="00000000">
      <w:pPr>
        <w:numPr>
          <w:ilvl w:val="0"/>
          <w:numId w:val="3"/>
        </w:numPr>
        <w:ind w:right="8" w:hanging="267"/>
        <w:rPr>
          <w:b/>
          <w:bCs/>
        </w:rPr>
      </w:pPr>
      <w:r w:rsidRPr="006F65D7">
        <w:rPr>
          <w:b/>
          <w:bCs/>
        </w:rPr>
        <w:t>DESTEK KANALLARI, YANIT HEDEFLERİ ve ÜCRETLENDİRME</w:t>
      </w:r>
    </w:p>
    <w:p w14:paraId="1DEB336E" w14:textId="25452FC6" w:rsidR="00CD6ADC" w:rsidRDefault="00000000">
      <w:pPr>
        <w:numPr>
          <w:ilvl w:val="1"/>
          <w:numId w:val="3"/>
        </w:numPr>
        <w:ind w:right="8" w:hanging="467"/>
      </w:pPr>
      <w:r>
        <w:t>Tüm destek talepleri kayıt altına alınmak üzere öncelikle ticket.37bilisim.com</w:t>
      </w:r>
      <w:r w:rsidR="006F65D7">
        <w:t xml:space="preserve"> </w:t>
      </w:r>
      <w:r>
        <w:t>üzerinden veya destek@37bilisim.com adresine yazılı olarak iletilir.</w:t>
      </w:r>
    </w:p>
    <w:p w14:paraId="6320D6A7" w14:textId="6A46874F" w:rsidR="00CD6ADC" w:rsidRDefault="00000000">
      <w:pPr>
        <w:numPr>
          <w:ilvl w:val="1"/>
          <w:numId w:val="3"/>
        </w:numPr>
        <w:ind w:right="8" w:hanging="467"/>
      </w:pPr>
      <w:r>
        <w:t>Hızlı Destek (telefon/WhatsApp/canlı destek) yalnızca sözleşmeli müşterilere sunulur</w:t>
      </w:r>
      <w:r w:rsidR="006F65D7">
        <w:t xml:space="preserve"> </w:t>
      </w:r>
      <w:r>
        <w:t xml:space="preserve">ve </w:t>
      </w:r>
      <w:proofErr w:type="spellStart"/>
      <w:r>
        <w:t>ticket</w:t>
      </w:r>
      <w:proofErr w:type="spellEnd"/>
      <w:r>
        <w:t xml:space="preserve"> kaydını ikame etmez; talebin hızlandırılması ve sınıflandırılması amacı taşır.</w:t>
      </w:r>
    </w:p>
    <w:p w14:paraId="7DD7C0BF" w14:textId="5BF09006" w:rsidR="00CD6ADC" w:rsidRDefault="00000000">
      <w:pPr>
        <w:numPr>
          <w:ilvl w:val="1"/>
          <w:numId w:val="3"/>
        </w:numPr>
        <w:ind w:right="8" w:hanging="467"/>
      </w:pPr>
      <w:r>
        <w:t xml:space="preserve">Yanıt hedefleri (iş günü): Sözleşmesiz taleplerde </w:t>
      </w:r>
      <w:proofErr w:type="gramStart"/>
      <w:r>
        <w:t>3 -</w:t>
      </w:r>
      <w:proofErr w:type="gramEnd"/>
      <w:r>
        <w:t xml:space="preserve"> 7 gün, sözleşmeli taleplerde 1</w:t>
      </w:r>
      <w:r w:rsidR="006F65D7">
        <w:t>-</w:t>
      </w:r>
      <w:r>
        <w:t>3 gün. Bu süreler hedef olup, talebin niteliği ve üçüncü taraf bağımlılıklarına göre değişebilir.</w:t>
      </w:r>
    </w:p>
    <w:p w14:paraId="362A458E" w14:textId="77777777" w:rsidR="006F65D7" w:rsidRDefault="00000000">
      <w:pPr>
        <w:numPr>
          <w:ilvl w:val="1"/>
          <w:numId w:val="3"/>
        </w:numPr>
        <w:ind w:right="8" w:hanging="467"/>
      </w:pPr>
      <w:r>
        <w:t>Destek hizmet saatleri, aksi yazılı olarak kararlaştırılmadıkça hafta içi 09:</w:t>
      </w:r>
      <w:proofErr w:type="gramStart"/>
      <w:r>
        <w:t>00 -</w:t>
      </w:r>
      <w:proofErr w:type="gramEnd"/>
      <w:r>
        <w:t xml:space="preserve"> 18:00 (Türkiye saati) olarak uygulanır. Bu saatler dışındaki talepler, ilk iş gününde değerlendirilir; acil müdahale gerektiren durumlarda ayrı teklif/ücretlendirme yapılabilir. </w:t>
      </w:r>
    </w:p>
    <w:p w14:paraId="590A57CC" w14:textId="3D56C7AE" w:rsidR="00CD6ADC" w:rsidRDefault="00000000">
      <w:pPr>
        <w:numPr>
          <w:ilvl w:val="1"/>
          <w:numId w:val="3"/>
        </w:numPr>
        <w:ind w:right="8" w:hanging="467"/>
      </w:pPr>
      <w:r>
        <w:t>Yerinde hizmetlerde, Kastamonu ve İstanbul dışındaki şehirlerde yol ve konaklama giderleri Müşteri'ye aittir. 1</w:t>
      </w:r>
      <w:r w:rsidR="006F65D7">
        <w:t>0</w:t>
      </w:r>
      <w:r>
        <w:t>0 km üzeri mesafelerde yol gideri uçak bileti üzerinden hesaplanabilir.</w:t>
      </w:r>
    </w:p>
    <w:p w14:paraId="2FCFC8CC" w14:textId="77777777" w:rsidR="005F0A1E" w:rsidRDefault="005F0A1E" w:rsidP="006A03B6">
      <w:pPr>
        <w:ind w:left="1187" w:right="8" w:firstLine="0"/>
      </w:pPr>
    </w:p>
    <w:p w14:paraId="7CD7030C" w14:textId="77777777" w:rsidR="00CD6ADC" w:rsidRPr="004A447F" w:rsidRDefault="00000000">
      <w:pPr>
        <w:numPr>
          <w:ilvl w:val="0"/>
          <w:numId w:val="3"/>
        </w:numPr>
        <w:ind w:right="8" w:hanging="267"/>
        <w:rPr>
          <w:b/>
          <w:bCs/>
        </w:rPr>
      </w:pPr>
      <w:r w:rsidRPr="004A447F">
        <w:rPr>
          <w:b/>
          <w:bCs/>
        </w:rPr>
        <w:t>KULLANIM ÜST SINIRI (SÖZLEŞME DAHİLİ LİMİT)</w:t>
      </w:r>
    </w:p>
    <w:p w14:paraId="5F9CF0AC" w14:textId="3CBCA50A" w:rsidR="00CD6ADC" w:rsidRDefault="00000000">
      <w:pPr>
        <w:numPr>
          <w:ilvl w:val="1"/>
          <w:numId w:val="3"/>
        </w:numPr>
        <w:ind w:right="8" w:hanging="467"/>
      </w:pPr>
      <w:r>
        <w:t xml:space="preserve">Sözleşme kapsamındaki </w:t>
      </w:r>
      <w:r w:rsidR="0019089B">
        <w:t xml:space="preserve">eğitim ve </w:t>
      </w:r>
      <w:r>
        <w:t xml:space="preserve">destek hizmeti, her fatura dönemi için aylık toplam 30 (otuz) </w:t>
      </w:r>
      <w:proofErr w:type="spellStart"/>
      <w:r>
        <w:t>ticket</w:t>
      </w:r>
      <w:proofErr w:type="spellEnd"/>
      <w:r>
        <w:t>/e-posta ve 10 (on) saat uzaktan eğitim/destek ile sınırlıdır.</w:t>
      </w:r>
    </w:p>
    <w:p w14:paraId="22C9E681" w14:textId="4A563434" w:rsidR="00CD6ADC" w:rsidRDefault="00000000">
      <w:pPr>
        <w:numPr>
          <w:ilvl w:val="1"/>
          <w:numId w:val="3"/>
        </w:numPr>
        <w:ind w:right="8" w:hanging="467"/>
      </w:pPr>
      <w:r>
        <w:lastRenderedPageBreak/>
        <w:t>Hızlı destek kapsamında yapılan telefon</w:t>
      </w:r>
      <w:r w:rsidR="007331AB">
        <w:t xml:space="preserve">, </w:t>
      </w:r>
      <w:proofErr w:type="spellStart"/>
      <w:r w:rsidR="0019089B">
        <w:t>w</w:t>
      </w:r>
      <w:r>
        <w:t>hats</w:t>
      </w:r>
      <w:r w:rsidR="0019089B">
        <w:t>a</w:t>
      </w:r>
      <w:r>
        <w:t>pp</w:t>
      </w:r>
      <w:proofErr w:type="spellEnd"/>
      <w:r w:rsidR="007331AB">
        <w:t xml:space="preserve">, </w:t>
      </w:r>
      <w:r>
        <w:t>canlı destek görüşmeleri,</w:t>
      </w:r>
      <w:r w:rsidR="0019089B">
        <w:t xml:space="preserve"> </w:t>
      </w:r>
      <w:r>
        <w:t>uzaktan destek süresine dahil edilerek süre tüketir.</w:t>
      </w:r>
    </w:p>
    <w:p w14:paraId="369CAB8B" w14:textId="713FDB4E" w:rsidR="00CD6ADC" w:rsidRDefault="00000000">
      <w:pPr>
        <w:numPr>
          <w:ilvl w:val="1"/>
          <w:numId w:val="3"/>
        </w:numPr>
        <w:ind w:right="8" w:hanging="467"/>
      </w:pPr>
      <w:r>
        <w:t>Üst sınırın aşılması halinde, ek çalışmaya başlamadan önce Müşteri bilgilendirilir;</w:t>
      </w:r>
      <w:r w:rsidR="008421AF">
        <w:t xml:space="preserve"> </w:t>
      </w:r>
      <w:r>
        <w:t>Müşteri onayı alınarak ilgili birim fiyat üzerinden ayrıca ücretlendirme yapılır.</w:t>
      </w:r>
    </w:p>
    <w:p w14:paraId="336DD4AE" w14:textId="77777777" w:rsidR="00CD6ADC" w:rsidRDefault="00000000">
      <w:pPr>
        <w:numPr>
          <w:ilvl w:val="1"/>
          <w:numId w:val="3"/>
        </w:numPr>
        <w:spacing w:after="121"/>
        <w:ind w:right="8" w:hanging="467"/>
      </w:pPr>
      <w:r>
        <w:t xml:space="preserve">Üst sınırlar kurum bazında uygulanır (kullanıcı/şube bazında ayrı ayrı tanımlanmaz). Aynı konuda tekrarlayan talepler tek </w:t>
      </w:r>
      <w:proofErr w:type="spellStart"/>
      <w:r>
        <w:t>ticket</w:t>
      </w:r>
      <w:proofErr w:type="spellEnd"/>
      <w:r>
        <w:t xml:space="preserve"> altında birleştirilebilir.</w:t>
      </w:r>
    </w:p>
    <w:p w14:paraId="1784E13E" w14:textId="77777777" w:rsidR="00CD6ADC" w:rsidRPr="0099361F" w:rsidRDefault="00000000">
      <w:pPr>
        <w:numPr>
          <w:ilvl w:val="0"/>
          <w:numId w:val="3"/>
        </w:numPr>
        <w:ind w:right="8" w:hanging="267"/>
        <w:rPr>
          <w:b/>
          <w:bCs/>
        </w:rPr>
      </w:pPr>
      <w:r w:rsidRPr="0099361F">
        <w:rPr>
          <w:b/>
          <w:bCs/>
        </w:rPr>
        <w:t>KAPSAM DIŞI HİZMETLER</w:t>
      </w:r>
    </w:p>
    <w:p w14:paraId="5FC1CCAE" w14:textId="77777777" w:rsidR="00CD6ADC" w:rsidRDefault="00000000">
      <w:pPr>
        <w:ind w:left="-5" w:right="8"/>
      </w:pPr>
      <w:r>
        <w:t>Aşağıdakiler kapsam dışıdır ve ayrıca tekliflendirilir:</w:t>
      </w:r>
    </w:p>
    <w:p w14:paraId="28D62227" w14:textId="7786C604" w:rsidR="00CD6ADC" w:rsidRDefault="00000000" w:rsidP="008D638B">
      <w:pPr>
        <w:pStyle w:val="ListeParagraf"/>
        <w:numPr>
          <w:ilvl w:val="1"/>
          <w:numId w:val="9"/>
        </w:numPr>
        <w:ind w:right="8"/>
      </w:pPr>
      <w:r>
        <w:t>Yeni modül geliştirme, kapsam genişletme, büyük ölçekli entegrasyon ve proje işleri- Üçüncü taraf yazılım/servis/lisans/altyapı kaynaklı problemler (e-fatura/e-irsaliye sağlayıcıları, işletim sistemi, ağ, donanım vb.)</w:t>
      </w:r>
    </w:p>
    <w:p w14:paraId="39E8FE12" w14:textId="0AFD3558" w:rsidR="00CD6ADC" w:rsidRDefault="00000000" w:rsidP="008D638B">
      <w:pPr>
        <w:pStyle w:val="ListeParagraf"/>
        <w:numPr>
          <w:ilvl w:val="1"/>
          <w:numId w:val="9"/>
        </w:numPr>
        <w:ind w:right="8"/>
      </w:pPr>
      <w:r>
        <w:t>Medya ve dosya eklerinin yedeklenmesi ve geri yüklenmesi</w:t>
      </w:r>
    </w:p>
    <w:p w14:paraId="3A67D274" w14:textId="0381986A" w:rsidR="00CD6ADC" w:rsidRDefault="00000000" w:rsidP="008D638B">
      <w:pPr>
        <w:pStyle w:val="ListeParagraf"/>
        <w:numPr>
          <w:ilvl w:val="1"/>
          <w:numId w:val="9"/>
        </w:numPr>
        <w:ind w:right="8"/>
      </w:pPr>
      <w:r>
        <w:t>Müşteri veya üçüncü kişilerce yapılan yetkisiz müdahalelerden doğan arızalar</w:t>
      </w:r>
    </w:p>
    <w:p w14:paraId="749EB66F" w14:textId="5CBC31B0" w:rsidR="008D638B" w:rsidRDefault="008D638B" w:rsidP="008D638B">
      <w:pPr>
        <w:pStyle w:val="ListeParagraf"/>
        <w:numPr>
          <w:ilvl w:val="1"/>
          <w:numId w:val="9"/>
        </w:numPr>
        <w:ind w:right="8"/>
      </w:pPr>
      <w:r>
        <w:t>Veri kurtarma işler</w:t>
      </w:r>
      <w:r w:rsidR="00022298">
        <w:t>i</w:t>
      </w:r>
      <w:r>
        <w:t xml:space="preserve">, log incelemesi ile kapsamlı kök neden analizleri (gerektiğinde ayrıca tekliflendirilir) </w:t>
      </w:r>
    </w:p>
    <w:p w14:paraId="0BCF6FB3" w14:textId="77777777" w:rsidR="00CD6ADC" w:rsidRPr="008D638B" w:rsidRDefault="00000000">
      <w:pPr>
        <w:numPr>
          <w:ilvl w:val="0"/>
          <w:numId w:val="6"/>
        </w:numPr>
        <w:ind w:right="8" w:hanging="401"/>
        <w:rPr>
          <w:b/>
          <w:bCs/>
        </w:rPr>
      </w:pPr>
      <w:r w:rsidRPr="008D638B">
        <w:rPr>
          <w:b/>
          <w:bCs/>
        </w:rPr>
        <w:t>MÜŞTERİ YÜKÜMLÜLÜKLERİ</w:t>
      </w:r>
    </w:p>
    <w:p w14:paraId="2FFCEE42" w14:textId="136541BB" w:rsidR="00CD6ADC" w:rsidRDefault="00000000">
      <w:pPr>
        <w:numPr>
          <w:ilvl w:val="1"/>
          <w:numId w:val="6"/>
        </w:numPr>
        <w:ind w:right="8" w:hanging="601"/>
      </w:pPr>
      <w:r>
        <w:t>Müşteri; Sistem'e ilişkin erişim, kullanıcı yetkileri, ağ/cihaz güvenliği ve lisans</w:t>
      </w:r>
      <w:r w:rsidR="006A03B6">
        <w:t xml:space="preserve"> </w:t>
      </w:r>
      <w:r>
        <w:t>sorumluluklarını yerine getirmekle yükümlüdür.</w:t>
      </w:r>
    </w:p>
    <w:p w14:paraId="154D37B7" w14:textId="2E97665F" w:rsidR="00CD6ADC" w:rsidRDefault="00000000">
      <w:pPr>
        <w:numPr>
          <w:ilvl w:val="1"/>
          <w:numId w:val="6"/>
        </w:numPr>
        <w:ind w:right="8" w:hanging="601"/>
      </w:pPr>
      <w:r>
        <w:t>Uzaktan destek için gerekli erişimlerin sağlanması, yetkili irtibat kişisinin</w:t>
      </w:r>
      <w:r w:rsidR="006A03B6">
        <w:t xml:space="preserve"> </w:t>
      </w:r>
      <w:r>
        <w:t>belirlenmesi ve taleplerde yeterli bilgi/log/ekran görüntüsü paylaşılması Müşteri sorumluluğundadır.</w:t>
      </w:r>
    </w:p>
    <w:p w14:paraId="4E5F23DF" w14:textId="013F1046" w:rsidR="00CD6ADC" w:rsidRDefault="00000000">
      <w:pPr>
        <w:numPr>
          <w:ilvl w:val="1"/>
          <w:numId w:val="6"/>
        </w:numPr>
        <w:spacing w:after="121"/>
        <w:ind w:right="8" w:hanging="601"/>
      </w:pPr>
      <w:r>
        <w:t xml:space="preserve">Müşteri, </w:t>
      </w:r>
      <w:proofErr w:type="spellStart"/>
      <w:r>
        <w:t>Sağlayıcı'nın</w:t>
      </w:r>
      <w:proofErr w:type="spellEnd"/>
      <w:r>
        <w:t xml:space="preserve"> yazılı onayı olmaksızın sistem üzerinde yapılacak</w:t>
      </w:r>
      <w:r w:rsidR="006A03B6">
        <w:t xml:space="preserve"> </w:t>
      </w:r>
      <w:r>
        <w:t>değişikliklerin hizmet kalitesini etkileyebileceğini kabul eder.</w:t>
      </w:r>
    </w:p>
    <w:p w14:paraId="32F00B49" w14:textId="77777777" w:rsidR="00CD6ADC" w:rsidRPr="00EE5310" w:rsidRDefault="00000000">
      <w:pPr>
        <w:numPr>
          <w:ilvl w:val="0"/>
          <w:numId w:val="6"/>
        </w:numPr>
        <w:ind w:right="8" w:hanging="401"/>
        <w:rPr>
          <w:b/>
          <w:bCs/>
        </w:rPr>
      </w:pPr>
      <w:r w:rsidRPr="00EE5310">
        <w:rPr>
          <w:b/>
          <w:bCs/>
        </w:rPr>
        <w:t>GİZLİLİK ve KİŞİSEL VERİLER</w:t>
      </w:r>
    </w:p>
    <w:p w14:paraId="3DEDD13A" w14:textId="7833FAD9" w:rsidR="00CD6ADC" w:rsidRDefault="00000000">
      <w:pPr>
        <w:numPr>
          <w:ilvl w:val="1"/>
          <w:numId w:val="6"/>
        </w:numPr>
        <w:ind w:right="8" w:hanging="601"/>
      </w:pPr>
      <w:r>
        <w:t>Taraflar, Sözleşme kapsamında öğrendikleri her türlü ticari ve teknik bilgiyi gizli</w:t>
      </w:r>
      <w:r w:rsidR="00191A4F">
        <w:t xml:space="preserve"> </w:t>
      </w:r>
      <w:r>
        <w:t>tutar.</w:t>
      </w:r>
    </w:p>
    <w:p w14:paraId="67807283" w14:textId="1FF8EC6F" w:rsidR="00CD6ADC" w:rsidRDefault="00000000">
      <w:pPr>
        <w:numPr>
          <w:ilvl w:val="1"/>
          <w:numId w:val="6"/>
        </w:numPr>
        <w:spacing w:after="121"/>
        <w:ind w:right="8" w:hanging="601"/>
      </w:pPr>
      <w:r>
        <w:t>Kişisel verilerin işlenmesi ve korunması bakımından taraflar yürürlükteki mevzuata</w:t>
      </w:r>
      <w:r w:rsidR="00A144D3">
        <w:t xml:space="preserve"> </w:t>
      </w:r>
      <w:r>
        <w:t>(KVKK dahil) uygun hareket eder. Sağlayıcı, hizmet sunumu için zorunlu olmayan verileri talep etmez.</w:t>
      </w:r>
    </w:p>
    <w:p w14:paraId="45B600A1" w14:textId="77777777" w:rsidR="00CD6ADC" w:rsidRPr="00EE5310" w:rsidRDefault="00000000">
      <w:pPr>
        <w:numPr>
          <w:ilvl w:val="0"/>
          <w:numId w:val="6"/>
        </w:numPr>
        <w:ind w:right="8" w:hanging="401"/>
        <w:rPr>
          <w:b/>
          <w:bCs/>
        </w:rPr>
      </w:pPr>
      <w:r w:rsidRPr="00EE5310">
        <w:rPr>
          <w:b/>
          <w:bCs/>
        </w:rPr>
        <w:t>SORUMLULUĞUN SINIRI</w:t>
      </w:r>
    </w:p>
    <w:p w14:paraId="7242EFAF" w14:textId="0E467FA4" w:rsidR="00CD6ADC" w:rsidRDefault="00000000">
      <w:pPr>
        <w:numPr>
          <w:ilvl w:val="1"/>
          <w:numId w:val="6"/>
        </w:numPr>
        <w:ind w:right="8" w:hanging="601"/>
      </w:pPr>
      <w:r>
        <w:t>Sağlayıcı, dolaylı zararlar, kar kaybı, iş kaybı, veri kaybı ve benzeri sonuçlardan</w:t>
      </w:r>
      <w:r w:rsidR="00AD7310">
        <w:t xml:space="preserve"> </w:t>
      </w:r>
      <w:r>
        <w:t>sorumlu değildir.</w:t>
      </w:r>
    </w:p>
    <w:p w14:paraId="0CF20C8E" w14:textId="419B6FE6" w:rsidR="00CD6ADC" w:rsidRDefault="00000000">
      <w:pPr>
        <w:numPr>
          <w:ilvl w:val="1"/>
          <w:numId w:val="6"/>
        </w:numPr>
        <w:ind w:right="8" w:hanging="601"/>
      </w:pPr>
      <w:proofErr w:type="spellStart"/>
      <w:r>
        <w:t>Sağlayıcı'nın</w:t>
      </w:r>
      <w:proofErr w:type="spellEnd"/>
      <w:r>
        <w:t xml:space="preserve"> işbu Sözleşme kapsamındaki toplam sorumluluğu, kusuru oranında</w:t>
      </w:r>
      <w:r w:rsidR="00AD7310">
        <w:t xml:space="preserve"> </w:t>
      </w:r>
      <w:r>
        <w:t>olmak üzere, Sözleşme kapsamında Müşteri tarafından son 3 (üç) ayda ödenen toplam hizmet bedeli ile sınırlıdır.</w:t>
      </w:r>
    </w:p>
    <w:p w14:paraId="3CD8605A" w14:textId="16D89B1B" w:rsidR="00CD6ADC" w:rsidRDefault="00000000">
      <w:pPr>
        <w:numPr>
          <w:ilvl w:val="1"/>
          <w:numId w:val="6"/>
        </w:numPr>
        <w:spacing w:after="121"/>
        <w:ind w:right="8" w:hanging="601"/>
      </w:pPr>
      <w:r>
        <w:t xml:space="preserve">Sistem kesintileri; üçüncü taraf servisler, internet sağlayıcıları, </w:t>
      </w:r>
      <w:r w:rsidR="00A37963">
        <w:t xml:space="preserve">sağlayıcının müşteriye işlemler için müdahale edecek ortamın sağlanamaması, </w:t>
      </w:r>
      <w:r>
        <w:t>donanım arızaları,</w:t>
      </w:r>
      <w:r w:rsidR="00AD7310">
        <w:t xml:space="preserve"> </w:t>
      </w:r>
      <w:r>
        <w:t>elektrik kesintileri ve mücbir sebepler nedeniyle oluştuğunda Sağlayıcı sorumluluk kabul etmez.</w:t>
      </w:r>
    </w:p>
    <w:p w14:paraId="53F54272" w14:textId="77777777" w:rsidR="00CD6ADC" w:rsidRPr="00AD7310" w:rsidRDefault="00000000">
      <w:pPr>
        <w:numPr>
          <w:ilvl w:val="0"/>
          <w:numId w:val="6"/>
        </w:numPr>
        <w:ind w:right="8" w:hanging="401"/>
        <w:rPr>
          <w:b/>
          <w:bCs/>
        </w:rPr>
      </w:pPr>
      <w:r w:rsidRPr="00AD7310">
        <w:rPr>
          <w:b/>
          <w:bCs/>
        </w:rPr>
        <w:t>MÜCBİR SEBEP</w:t>
      </w:r>
    </w:p>
    <w:p w14:paraId="030302E2" w14:textId="77777777" w:rsidR="00CD6ADC" w:rsidRDefault="00000000">
      <w:pPr>
        <w:spacing w:after="121"/>
        <w:ind w:left="-5" w:right="8"/>
      </w:pPr>
      <w:r>
        <w:t>Tarafların kontrolü dışında gelişen doğal afet, savaş, grev, yangın, salgın, resmi makam kararları ve benzeri mücbir sebepler halinde tarafların yükümlülükleri, mücbir sebep süresince askıya alınır.</w:t>
      </w:r>
    </w:p>
    <w:p w14:paraId="2592480F" w14:textId="77777777" w:rsidR="00CD6ADC" w:rsidRPr="00AD7310" w:rsidRDefault="00000000">
      <w:pPr>
        <w:numPr>
          <w:ilvl w:val="0"/>
          <w:numId w:val="6"/>
        </w:numPr>
        <w:ind w:right="8" w:hanging="401"/>
        <w:rPr>
          <w:b/>
          <w:bCs/>
        </w:rPr>
      </w:pPr>
      <w:r w:rsidRPr="00AD7310">
        <w:rPr>
          <w:b/>
          <w:bCs/>
        </w:rPr>
        <w:t>UYUŞMAZLIK ve YETKİ</w:t>
      </w:r>
    </w:p>
    <w:p w14:paraId="77E32484" w14:textId="57DFE60F" w:rsidR="00CD6ADC" w:rsidRDefault="00000000">
      <w:pPr>
        <w:ind w:left="-5" w:right="8"/>
      </w:pPr>
      <w:r>
        <w:t>İşbu Sözleşme Türk Hukuku'na tabidir. Uyuşmazlıkların çözümünde Kastamonu</w:t>
      </w:r>
      <w:r w:rsidR="00AB5BB9">
        <w:t xml:space="preserve"> </w:t>
      </w:r>
      <w:r>
        <w:t>Mahkemeleri ve İcra Daireleri yetkilidir.</w:t>
      </w:r>
    </w:p>
    <w:p w14:paraId="208E6FD7" w14:textId="77777777" w:rsidR="006A03B6" w:rsidRDefault="006A03B6">
      <w:pPr>
        <w:ind w:left="-5" w:right="8"/>
      </w:pPr>
    </w:p>
    <w:p w14:paraId="5FFCCE38" w14:textId="77777777" w:rsidR="00CD6ADC" w:rsidRPr="00105C83" w:rsidRDefault="00000000">
      <w:pPr>
        <w:numPr>
          <w:ilvl w:val="0"/>
          <w:numId w:val="6"/>
        </w:numPr>
        <w:ind w:right="8" w:hanging="401"/>
        <w:rPr>
          <w:b/>
          <w:bCs/>
        </w:rPr>
      </w:pPr>
      <w:r w:rsidRPr="00105C83">
        <w:rPr>
          <w:b/>
          <w:bCs/>
        </w:rPr>
        <w:t>FİKRİ MÜLKİYET</w:t>
      </w:r>
    </w:p>
    <w:p w14:paraId="00801456" w14:textId="579D97EF" w:rsidR="00CD6ADC" w:rsidRDefault="00000000">
      <w:pPr>
        <w:numPr>
          <w:ilvl w:val="1"/>
          <w:numId w:val="6"/>
        </w:numPr>
        <w:ind w:right="8" w:hanging="601"/>
      </w:pPr>
      <w:r>
        <w:t xml:space="preserve">Sistem/Ürün ve dokümantasyonun tüm fikri mülkiyet hakları </w:t>
      </w:r>
      <w:proofErr w:type="spellStart"/>
      <w:r>
        <w:t>Sağlayıcı'ya</w:t>
      </w:r>
      <w:proofErr w:type="spellEnd"/>
      <w:r>
        <w:t xml:space="preserve"> aittir.</w:t>
      </w:r>
      <w:r w:rsidR="00E62659">
        <w:t xml:space="preserve"> </w:t>
      </w:r>
      <w:r>
        <w:t>Müşteri, Sözleşme süresince kullanım hakkını haiz olup, tersine mühendislik, kopyalama, çoğaltma ve yetkisiz devri yapmayacağını kabul eder.</w:t>
      </w:r>
    </w:p>
    <w:p w14:paraId="4C98E07D" w14:textId="53DA9D57" w:rsidR="00CD6ADC" w:rsidRDefault="00000000">
      <w:pPr>
        <w:numPr>
          <w:ilvl w:val="1"/>
          <w:numId w:val="6"/>
        </w:numPr>
        <w:spacing w:after="121"/>
        <w:ind w:right="8" w:hanging="601"/>
      </w:pPr>
      <w:r>
        <w:t>Özel geliştirmeler için ayrıca yazılı mutabakat olmadıkça, geliştirme çıktılarının</w:t>
      </w:r>
      <w:r w:rsidR="00E62659">
        <w:t xml:space="preserve"> </w:t>
      </w:r>
      <w:r>
        <w:t xml:space="preserve">mülkiyeti </w:t>
      </w:r>
      <w:proofErr w:type="spellStart"/>
      <w:r>
        <w:t>Sağlayıcı'da</w:t>
      </w:r>
      <w:proofErr w:type="spellEnd"/>
      <w:r>
        <w:t xml:space="preserve"> kalır; Müşteri'ye kullanım lisansı tanınır.</w:t>
      </w:r>
    </w:p>
    <w:p w14:paraId="796644F0" w14:textId="77777777" w:rsidR="00E111E7" w:rsidRDefault="00E111E7" w:rsidP="00E111E7">
      <w:pPr>
        <w:spacing w:after="121"/>
        <w:ind w:right="8"/>
      </w:pPr>
    </w:p>
    <w:p w14:paraId="106B3289" w14:textId="77777777" w:rsidR="00E111E7" w:rsidRDefault="00E111E7" w:rsidP="00E111E7">
      <w:pPr>
        <w:spacing w:after="121"/>
        <w:ind w:right="8"/>
      </w:pPr>
    </w:p>
    <w:p w14:paraId="1FE8EC90" w14:textId="77777777" w:rsidR="00CD6ADC" w:rsidRPr="00105C83" w:rsidRDefault="00000000">
      <w:pPr>
        <w:numPr>
          <w:ilvl w:val="0"/>
          <w:numId w:val="6"/>
        </w:numPr>
        <w:ind w:right="8" w:hanging="401"/>
        <w:rPr>
          <w:b/>
          <w:bCs/>
        </w:rPr>
      </w:pPr>
      <w:r w:rsidRPr="00105C83">
        <w:rPr>
          <w:b/>
          <w:bCs/>
        </w:rPr>
        <w:t>BİLDİRİMLER</w:t>
      </w:r>
    </w:p>
    <w:p w14:paraId="45C80463" w14:textId="77777777" w:rsidR="00CD6ADC" w:rsidRDefault="00000000">
      <w:pPr>
        <w:spacing w:after="121"/>
        <w:ind w:left="-5" w:right="8"/>
      </w:pPr>
      <w:r>
        <w:t>Tarafların bu Sözleşme kapsamındaki bildirimleri, 1. maddede yer alan adreslere ve e-posta adreslerine yapılır. E-posta ile yapılan bildirimler yazılı bildirim hükmündedir. Adres/e-posta değişiklikleri yazılı olarak karşı tarafa bildirilmedikçe eski adreslere yapılan bildirimler geçerli sayılır.</w:t>
      </w:r>
    </w:p>
    <w:p w14:paraId="255D2D06" w14:textId="77777777" w:rsidR="00CD6ADC" w:rsidRPr="00E62659" w:rsidRDefault="00000000">
      <w:pPr>
        <w:numPr>
          <w:ilvl w:val="0"/>
          <w:numId w:val="6"/>
        </w:numPr>
        <w:ind w:right="8" w:hanging="401"/>
        <w:rPr>
          <w:b/>
          <w:bCs/>
        </w:rPr>
      </w:pPr>
      <w:r w:rsidRPr="00E62659">
        <w:rPr>
          <w:b/>
          <w:bCs/>
        </w:rPr>
        <w:t>BÜTÜNLÜK, DEĞİŞİKLİK ve DEVİR</w:t>
      </w:r>
    </w:p>
    <w:p w14:paraId="0294F79B" w14:textId="53D972A8" w:rsidR="00CD6ADC" w:rsidRDefault="00000000">
      <w:pPr>
        <w:numPr>
          <w:ilvl w:val="1"/>
          <w:numId w:val="6"/>
        </w:numPr>
        <w:ind w:right="8" w:hanging="601"/>
      </w:pPr>
      <w:r>
        <w:t>Bu Sözleşme ve ekleri taraflar arasındaki tüm mutabakatı oluşturur. Sözlü beyanlar</w:t>
      </w:r>
      <w:r w:rsidR="00BA1D83">
        <w:t xml:space="preserve"> </w:t>
      </w:r>
      <w:r>
        <w:t>bağlayıcı değildir.</w:t>
      </w:r>
    </w:p>
    <w:p w14:paraId="27EBA02B" w14:textId="77777777" w:rsidR="00CD6ADC" w:rsidRDefault="00000000">
      <w:pPr>
        <w:numPr>
          <w:ilvl w:val="1"/>
          <w:numId w:val="6"/>
        </w:numPr>
        <w:ind w:right="8" w:hanging="601"/>
      </w:pPr>
      <w:r>
        <w:t>Sözleşme değişiklikleri ancak yazılı mutabakat ile geçerlidir.</w:t>
      </w:r>
    </w:p>
    <w:p w14:paraId="0AE28155" w14:textId="77777777" w:rsidR="00E111E7" w:rsidRDefault="00000000" w:rsidP="00E111E7">
      <w:pPr>
        <w:numPr>
          <w:ilvl w:val="1"/>
          <w:numId w:val="6"/>
        </w:numPr>
        <w:spacing w:after="561" w:line="240" w:lineRule="auto"/>
        <w:ind w:right="8" w:hanging="601"/>
      </w:pPr>
      <w:r>
        <w:t xml:space="preserve">Müşteri, </w:t>
      </w:r>
      <w:proofErr w:type="spellStart"/>
      <w:r>
        <w:t>Sağlayıcı'nın</w:t>
      </w:r>
      <w:proofErr w:type="spellEnd"/>
      <w:r>
        <w:t xml:space="preserve"> yazılı izni olmaksızın </w:t>
      </w:r>
      <w:proofErr w:type="spellStart"/>
      <w:r>
        <w:t>Sözleşme'yi</w:t>
      </w:r>
      <w:proofErr w:type="spellEnd"/>
      <w:r>
        <w:t xml:space="preserve"> devredemez. </w:t>
      </w:r>
      <w:proofErr w:type="spellStart"/>
      <w:proofErr w:type="gramStart"/>
      <w:r>
        <w:t>Sağlayıcı,hizmetin</w:t>
      </w:r>
      <w:proofErr w:type="spellEnd"/>
      <w:proofErr w:type="gramEnd"/>
      <w:r>
        <w:t xml:space="preserve"> ifası için alt yüklenici kullanabilir.</w:t>
      </w:r>
    </w:p>
    <w:tbl>
      <w:tblPr>
        <w:tblStyle w:val="TableGrid"/>
        <w:tblpPr w:leftFromText="141" w:rightFromText="141" w:vertAnchor="text" w:horzAnchor="margin" w:tblpY="493"/>
        <w:tblW w:w="9638" w:type="dxa"/>
        <w:tblInd w:w="0" w:type="dxa"/>
        <w:tblCellMar>
          <w:top w:w="105" w:type="dxa"/>
          <w:right w:w="20" w:type="dxa"/>
        </w:tblCellMar>
        <w:tblLook w:val="04A0" w:firstRow="1" w:lastRow="0" w:firstColumn="1" w:lastColumn="0" w:noHBand="0" w:noVBand="1"/>
      </w:tblPr>
      <w:tblGrid>
        <w:gridCol w:w="4082"/>
        <w:gridCol w:w="2778"/>
        <w:gridCol w:w="2778"/>
      </w:tblGrid>
      <w:tr w:rsidR="00D9661F" w14:paraId="47D186E6" w14:textId="77777777" w:rsidTr="00D9661F">
        <w:trPr>
          <w:trHeight w:val="600"/>
        </w:trPr>
        <w:tc>
          <w:tcPr>
            <w:tcW w:w="4082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</w:tcPr>
          <w:p w14:paraId="78D8AAA3" w14:textId="77777777" w:rsidR="00D9661F" w:rsidRDefault="00D9661F" w:rsidP="00D9661F">
            <w:pPr>
              <w:spacing w:after="0" w:line="259" w:lineRule="auto"/>
              <w:ind w:left="120" w:firstLine="0"/>
            </w:pPr>
            <w:r>
              <w:rPr>
                <w:b/>
                <w:sz w:val="19"/>
              </w:rPr>
              <w:t>Hizmet / Kanal</w:t>
            </w:r>
          </w:p>
        </w:tc>
        <w:tc>
          <w:tcPr>
            <w:tcW w:w="277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</w:tcPr>
          <w:p w14:paraId="2B1730C4" w14:textId="77777777" w:rsidR="00D9661F" w:rsidRDefault="00D9661F" w:rsidP="00D9661F">
            <w:pPr>
              <w:spacing w:after="0" w:line="259" w:lineRule="auto"/>
              <w:ind w:left="120" w:firstLine="0"/>
            </w:pPr>
            <w:r>
              <w:rPr>
                <w:b/>
                <w:sz w:val="19"/>
              </w:rPr>
              <w:t>Standart</w:t>
            </w:r>
          </w:p>
          <w:p w14:paraId="33B6AB4B" w14:textId="77777777" w:rsidR="00D9661F" w:rsidRDefault="00D9661F" w:rsidP="00D9661F">
            <w:pPr>
              <w:spacing w:after="0" w:line="259" w:lineRule="auto"/>
              <w:ind w:left="120" w:firstLine="0"/>
            </w:pPr>
            <w:r>
              <w:rPr>
                <w:b/>
                <w:sz w:val="19"/>
              </w:rPr>
              <w:t>(Sözleşmesiz)</w:t>
            </w:r>
          </w:p>
        </w:tc>
        <w:tc>
          <w:tcPr>
            <w:tcW w:w="277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</w:tcPr>
          <w:p w14:paraId="01D618CB" w14:textId="77777777" w:rsidR="00D9661F" w:rsidRDefault="00D9661F" w:rsidP="00D9661F">
            <w:pPr>
              <w:spacing w:after="0" w:line="259" w:lineRule="auto"/>
              <w:ind w:left="120" w:firstLine="0"/>
            </w:pPr>
            <w:r>
              <w:rPr>
                <w:b/>
                <w:sz w:val="19"/>
              </w:rPr>
              <w:t>Sözleşmeli</w:t>
            </w:r>
          </w:p>
          <w:p w14:paraId="0D81CE3C" w14:textId="77777777" w:rsidR="00D9661F" w:rsidRDefault="00D9661F" w:rsidP="00D9661F">
            <w:pPr>
              <w:spacing w:after="0" w:line="259" w:lineRule="auto"/>
              <w:ind w:left="120" w:firstLine="0"/>
            </w:pPr>
            <w:r>
              <w:rPr>
                <w:b/>
                <w:sz w:val="19"/>
              </w:rPr>
              <w:t>(Müşteri)</w:t>
            </w:r>
          </w:p>
        </w:tc>
      </w:tr>
      <w:tr w:rsidR="00D9661F" w14:paraId="7EF0E23F" w14:textId="77777777" w:rsidTr="00D9661F">
        <w:trPr>
          <w:trHeight w:val="360"/>
        </w:trPr>
        <w:tc>
          <w:tcPr>
            <w:tcW w:w="4082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4C3111C0" w14:textId="77777777" w:rsidR="00D9661F" w:rsidRDefault="00D9661F" w:rsidP="00D9661F">
            <w:pPr>
              <w:spacing w:after="0" w:line="259" w:lineRule="auto"/>
              <w:ind w:left="120" w:firstLine="0"/>
            </w:pPr>
            <w:r>
              <w:rPr>
                <w:sz w:val="19"/>
              </w:rPr>
              <w:t xml:space="preserve">Yazılım &amp; </w:t>
            </w:r>
            <w:proofErr w:type="gramStart"/>
            <w:r>
              <w:rPr>
                <w:sz w:val="19"/>
              </w:rPr>
              <w:t>Geliştirme -</w:t>
            </w:r>
            <w:proofErr w:type="gramEnd"/>
            <w:r>
              <w:rPr>
                <w:sz w:val="19"/>
              </w:rPr>
              <w:t xml:space="preserve"> Adam/Gün (5 Saat)</w:t>
            </w:r>
          </w:p>
        </w:tc>
        <w:tc>
          <w:tcPr>
            <w:tcW w:w="277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1182D7AE" w14:textId="1834A272" w:rsidR="00D9661F" w:rsidRDefault="00857FC4" w:rsidP="00D9661F">
            <w:pPr>
              <w:spacing w:after="0" w:line="259" w:lineRule="auto"/>
              <w:ind w:left="120" w:firstLine="0"/>
            </w:pPr>
            <w:r>
              <w:rPr>
                <w:sz w:val="19"/>
              </w:rPr>
              <w:t>1,0</w:t>
            </w:r>
            <w:r w:rsidR="00D9661F">
              <w:rPr>
                <w:sz w:val="19"/>
              </w:rPr>
              <w:t>00 USD</w:t>
            </w:r>
          </w:p>
        </w:tc>
        <w:tc>
          <w:tcPr>
            <w:tcW w:w="277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6398FB63" w14:textId="1B16BC95" w:rsidR="00D9661F" w:rsidRDefault="00857FC4" w:rsidP="00D9661F">
            <w:pPr>
              <w:spacing w:after="0" w:line="259" w:lineRule="auto"/>
              <w:ind w:left="120" w:firstLine="0"/>
            </w:pPr>
            <w:r>
              <w:rPr>
                <w:sz w:val="19"/>
              </w:rPr>
              <w:t>6</w:t>
            </w:r>
            <w:r w:rsidR="00D9661F">
              <w:rPr>
                <w:sz w:val="19"/>
              </w:rPr>
              <w:t>00 USD</w:t>
            </w:r>
          </w:p>
        </w:tc>
      </w:tr>
      <w:tr w:rsidR="00D9661F" w14:paraId="6E48A9B8" w14:textId="77777777" w:rsidTr="00D9661F">
        <w:trPr>
          <w:trHeight w:val="360"/>
        </w:trPr>
        <w:tc>
          <w:tcPr>
            <w:tcW w:w="4082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7A24908E" w14:textId="77777777" w:rsidR="00D9661F" w:rsidRDefault="00D9661F" w:rsidP="00D9661F">
            <w:pPr>
              <w:spacing w:after="0" w:line="259" w:lineRule="auto"/>
              <w:ind w:left="120" w:firstLine="0"/>
            </w:pPr>
            <w:r>
              <w:rPr>
                <w:sz w:val="19"/>
              </w:rPr>
              <w:t xml:space="preserve">Yazılım &amp; </w:t>
            </w:r>
            <w:proofErr w:type="gramStart"/>
            <w:r>
              <w:rPr>
                <w:sz w:val="19"/>
              </w:rPr>
              <w:t>Geliştirme -</w:t>
            </w:r>
            <w:proofErr w:type="gramEnd"/>
            <w:r>
              <w:rPr>
                <w:sz w:val="19"/>
              </w:rPr>
              <w:t xml:space="preserve"> Saat/Adam</w:t>
            </w:r>
          </w:p>
        </w:tc>
        <w:tc>
          <w:tcPr>
            <w:tcW w:w="277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67CA9996" w14:textId="7BC3D085" w:rsidR="00D9661F" w:rsidRDefault="00857FC4" w:rsidP="00D9661F">
            <w:pPr>
              <w:spacing w:after="0" w:line="259" w:lineRule="auto"/>
              <w:ind w:left="120" w:firstLine="0"/>
            </w:pPr>
            <w:r>
              <w:rPr>
                <w:sz w:val="19"/>
              </w:rPr>
              <w:t>4</w:t>
            </w:r>
            <w:r w:rsidR="00D9661F">
              <w:rPr>
                <w:sz w:val="19"/>
              </w:rPr>
              <w:t>00 USD</w:t>
            </w:r>
          </w:p>
        </w:tc>
        <w:tc>
          <w:tcPr>
            <w:tcW w:w="277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6272EF06" w14:textId="664926B9" w:rsidR="00D9661F" w:rsidRDefault="00857FC4" w:rsidP="00D9661F">
            <w:pPr>
              <w:spacing w:after="0" w:line="259" w:lineRule="auto"/>
              <w:ind w:left="120" w:firstLine="0"/>
            </w:pPr>
            <w:r>
              <w:rPr>
                <w:sz w:val="19"/>
              </w:rPr>
              <w:t>24</w:t>
            </w:r>
            <w:r w:rsidR="00D9661F">
              <w:rPr>
                <w:sz w:val="19"/>
              </w:rPr>
              <w:t>0 USD</w:t>
            </w:r>
          </w:p>
        </w:tc>
      </w:tr>
      <w:tr w:rsidR="00D9661F" w14:paraId="7E838B58" w14:textId="77777777" w:rsidTr="00D9661F">
        <w:trPr>
          <w:trHeight w:val="360"/>
        </w:trPr>
        <w:tc>
          <w:tcPr>
            <w:tcW w:w="4082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74A3F14D" w14:textId="77777777" w:rsidR="00D9661F" w:rsidRDefault="00D9661F" w:rsidP="00D9661F">
            <w:pPr>
              <w:spacing w:after="0" w:line="259" w:lineRule="auto"/>
              <w:ind w:left="120" w:firstLine="0"/>
            </w:pPr>
            <w:r>
              <w:rPr>
                <w:sz w:val="19"/>
              </w:rPr>
              <w:t>Akademi (akademi.37bilisim.com)</w:t>
            </w:r>
          </w:p>
        </w:tc>
        <w:tc>
          <w:tcPr>
            <w:tcW w:w="277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506D01BF" w14:textId="77777777" w:rsidR="00D9661F" w:rsidRDefault="00D9661F" w:rsidP="00D9661F">
            <w:pPr>
              <w:spacing w:after="0" w:line="259" w:lineRule="auto"/>
              <w:ind w:left="120" w:firstLine="0"/>
            </w:pPr>
            <w:r>
              <w:rPr>
                <w:sz w:val="19"/>
              </w:rPr>
              <w:t>Yok</w:t>
            </w:r>
          </w:p>
        </w:tc>
        <w:tc>
          <w:tcPr>
            <w:tcW w:w="277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00E8D016" w14:textId="77777777" w:rsidR="00D9661F" w:rsidRDefault="00D9661F" w:rsidP="00D9661F">
            <w:pPr>
              <w:spacing w:after="0" w:line="259" w:lineRule="auto"/>
              <w:ind w:left="120" w:firstLine="0"/>
            </w:pPr>
            <w:r>
              <w:rPr>
                <w:sz w:val="19"/>
              </w:rPr>
              <w:t>Var (Ücretsiz ve Sınırsız)</w:t>
            </w:r>
          </w:p>
        </w:tc>
      </w:tr>
      <w:tr w:rsidR="00D9661F" w14:paraId="075016AD" w14:textId="77777777" w:rsidTr="00D9661F">
        <w:trPr>
          <w:trHeight w:val="600"/>
        </w:trPr>
        <w:tc>
          <w:tcPr>
            <w:tcW w:w="4082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1785A762" w14:textId="77777777" w:rsidR="00D9661F" w:rsidRDefault="00D9661F" w:rsidP="00D9661F">
            <w:pPr>
              <w:spacing w:after="0" w:line="259" w:lineRule="auto"/>
              <w:ind w:left="120" w:firstLine="0"/>
            </w:pPr>
            <w:r>
              <w:rPr>
                <w:sz w:val="19"/>
              </w:rPr>
              <w:t>Hızlı Destek (Telefon/WhatsApp/Canlı)</w:t>
            </w:r>
          </w:p>
          <w:p w14:paraId="7D7315B7" w14:textId="77777777" w:rsidR="00D9661F" w:rsidRDefault="00D9661F" w:rsidP="00D9661F">
            <w:pPr>
              <w:spacing w:after="0" w:line="259" w:lineRule="auto"/>
              <w:ind w:left="120" w:firstLine="0"/>
            </w:pPr>
            <w:r>
              <w:rPr>
                <w:sz w:val="19"/>
              </w:rPr>
              <w:t>(</w:t>
            </w:r>
            <w:proofErr w:type="gramStart"/>
            <w:r>
              <w:rPr>
                <w:sz w:val="19"/>
              </w:rPr>
              <w:t>destek.37bilisim.com</w:t>
            </w:r>
            <w:proofErr w:type="gramEnd"/>
            <w:r>
              <w:rPr>
                <w:sz w:val="19"/>
              </w:rPr>
              <w:t>)</w:t>
            </w:r>
          </w:p>
        </w:tc>
        <w:tc>
          <w:tcPr>
            <w:tcW w:w="277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431519BF" w14:textId="77777777" w:rsidR="00D9661F" w:rsidRDefault="00D9661F" w:rsidP="00D9661F">
            <w:pPr>
              <w:spacing w:after="0" w:line="259" w:lineRule="auto"/>
              <w:ind w:left="120" w:firstLine="0"/>
            </w:pPr>
            <w:r>
              <w:rPr>
                <w:sz w:val="19"/>
              </w:rPr>
              <w:t>Yok</w:t>
            </w:r>
          </w:p>
        </w:tc>
        <w:tc>
          <w:tcPr>
            <w:tcW w:w="277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1B898F6D" w14:textId="733EA6E4" w:rsidR="00D9661F" w:rsidRDefault="00D9661F" w:rsidP="00D9661F">
            <w:pPr>
              <w:spacing w:after="0" w:line="259" w:lineRule="auto"/>
              <w:ind w:left="120" w:firstLine="0"/>
            </w:pPr>
            <w:r>
              <w:rPr>
                <w:sz w:val="19"/>
              </w:rPr>
              <w:t>Var (</w:t>
            </w:r>
            <w:proofErr w:type="gramStart"/>
            <w:r>
              <w:rPr>
                <w:sz w:val="19"/>
              </w:rPr>
              <w:t>Ücretsiz</w:t>
            </w:r>
            <w:r w:rsidR="00FD699C">
              <w:rPr>
                <w:sz w:val="19"/>
              </w:rPr>
              <w:t xml:space="preserve"> -</w:t>
            </w:r>
            <w:proofErr w:type="gramEnd"/>
            <w:r w:rsidR="00FD699C">
              <w:rPr>
                <w:sz w:val="19"/>
              </w:rPr>
              <w:t xml:space="preserve"> limitli</w:t>
            </w:r>
            <w:r>
              <w:rPr>
                <w:sz w:val="19"/>
              </w:rPr>
              <w:t>)</w:t>
            </w:r>
          </w:p>
        </w:tc>
      </w:tr>
      <w:tr w:rsidR="00D9661F" w14:paraId="6D41EE40" w14:textId="77777777" w:rsidTr="00D9661F">
        <w:trPr>
          <w:trHeight w:val="600"/>
        </w:trPr>
        <w:tc>
          <w:tcPr>
            <w:tcW w:w="4082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2682A8AA" w14:textId="77777777" w:rsidR="00D9661F" w:rsidRDefault="00D9661F" w:rsidP="00D9661F">
            <w:pPr>
              <w:spacing w:after="0" w:line="259" w:lineRule="auto"/>
              <w:ind w:left="120" w:firstLine="0"/>
            </w:pPr>
            <w:r>
              <w:rPr>
                <w:sz w:val="19"/>
              </w:rPr>
              <w:t>Teknik Destek (</w:t>
            </w:r>
            <w:proofErr w:type="spellStart"/>
            <w:r>
              <w:rPr>
                <w:sz w:val="19"/>
              </w:rPr>
              <w:t>Ticket</w:t>
            </w:r>
            <w:proofErr w:type="spellEnd"/>
            <w:r>
              <w:rPr>
                <w:sz w:val="19"/>
              </w:rPr>
              <w:t>/E-posta)</w:t>
            </w:r>
          </w:p>
          <w:p w14:paraId="7D8D55F9" w14:textId="77777777" w:rsidR="00D9661F" w:rsidRDefault="00D9661F" w:rsidP="00D9661F">
            <w:pPr>
              <w:spacing w:after="0" w:line="259" w:lineRule="auto"/>
              <w:ind w:left="120" w:firstLine="0"/>
            </w:pPr>
            <w:r>
              <w:rPr>
                <w:sz w:val="19"/>
              </w:rPr>
              <w:t>ticket.37bilisim.com</w:t>
            </w:r>
            <w:r>
              <w:rPr>
                <w:sz w:val="19"/>
              </w:rPr>
              <w:br/>
              <w:t>destek@37bilisim.com</w:t>
            </w:r>
          </w:p>
        </w:tc>
        <w:tc>
          <w:tcPr>
            <w:tcW w:w="277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322837F4" w14:textId="77777777" w:rsidR="00D9661F" w:rsidRDefault="00D9661F" w:rsidP="00D9661F">
            <w:pPr>
              <w:spacing w:after="0" w:line="259" w:lineRule="auto"/>
              <w:ind w:left="-20" w:right="440" w:firstLine="140"/>
            </w:pPr>
            <w:r>
              <w:rPr>
                <w:sz w:val="19"/>
              </w:rPr>
              <w:t>Var (Yanıt: 3-7 gün)</w:t>
            </w:r>
          </w:p>
        </w:tc>
        <w:tc>
          <w:tcPr>
            <w:tcW w:w="277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4BF76747" w14:textId="77777777" w:rsidR="00D9661F" w:rsidRDefault="00D9661F" w:rsidP="00D9661F">
            <w:pPr>
              <w:spacing w:after="0" w:line="259" w:lineRule="auto"/>
              <w:ind w:left="120" w:firstLine="0"/>
            </w:pPr>
            <w:r>
              <w:rPr>
                <w:sz w:val="19"/>
              </w:rPr>
              <w:t>Var (Öncelik: 1-3 gün)</w:t>
            </w:r>
          </w:p>
        </w:tc>
      </w:tr>
      <w:tr w:rsidR="00D9661F" w14:paraId="4C61EB85" w14:textId="77777777" w:rsidTr="00D9661F">
        <w:trPr>
          <w:trHeight w:val="360"/>
        </w:trPr>
        <w:tc>
          <w:tcPr>
            <w:tcW w:w="4082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155DF6D4" w14:textId="77777777" w:rsidR="00D9661F" w:rsidRDefault="00D9661F" w:rsidP="00D9661F">
            <w:pPr>
              <w:spacing w:after="0" w:line="259" w:lineRule="auto"/>
              <w:ind w:left="120" w:firstLine="0"/>
            </w:pPr>
            <w:r>
              <w:rPr>
                <w:sz w:val="19"/>
              </w:rPr>
              <w:t xml:space="preserve">Uzaktan Eğitim ve </w:t>
            </w:r>
            <w:proofErr w:type="gramStart"/>
            <w:r>
              <w:rPr>
                <w:sz w:val="19"/>
              </w:rPr>
              <w:t>Destek -</w:t>
            </w:r>
            <w:proofErr w:type="gramEnd"/>
            <w:r>
              <w:rPr>
                <w:sz w:val="19"/>
              </w:rPr>
              <w:t xml:space="preserve"> Saat/Adam</w:t>
            </w:r>
          </w:p>
        </w:tc>
        <w:tc>
          <w:tcPr>
            <w:tcW w:w="277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50D2D3F1" w14:textId="55ACC263" w:rsidR="00D9661F" w:rsidRDefault="004F4DA2" w:rsidP="00D9661F">
            <w:pPr>
              <w:spacing w:after="0" w:line="259" w:lineRule="auto"/>
              <w:ind w:left="120" w:firstLine="0"/>
            </w:pPr>
            <w:r>
              <w:rPr>
                <w:sz w:val="19"/>
              </w:rPr>
              <w:t>2</w:t>
            </w:r>
            <w:r w:rsidR="00D9661F">
              <w:rPr>
                <w:sz w:val="19"/>
              </w:rPr>
              <w:t>00 USD</w:t>
            </w:r>
          </w:p>
        </w:tc>
        <w:tc>
          <w:tcPr>
            <w:tcW w:w="277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4319B5D8" w14:textId="77777777" w:rsidR="00D9661F" w:rsidRDefault="00D9661F" w:rsidP="00D9661F">
            <w:pPr>
              <w:spacing w:after="0" w:line="259" w:lineRule="auto"/>
              <w:ind w:left="120" w:firstLine="0"/>
            </w:pPr>
            <w:r>
              <w:rPr>
                <w:sz w:val="19"/>
              </w:rPr>
              <w:t>Var (</w:t>
            </w:r>
            <w:proofErr w:type="gramStart"/>
            <w:r>
              <w:rPr>
                <w:sz w:val="19"/>
              </w:rPr>
              <w:t>Ücretsiz -</w:t>
            </w:r>
            <w:proofErr w:type="gramEnd"/>
            <w:r>
              <w:rPr>
                <w:sz w:val="19"/>
              </w:rPr>
              <w:t xml:space="preserve"> limitli)</w:t>
            </w:r>
          </w:p>
        </w:tc>
      </w:tr>
      <w:tr w:rsidR="00D9661F" w14:paraId="5D64D54C" w14:textId="77777777" w:rsidTr="00D9661F">
        <w:trPr>
          <w:trHeight w:val="360"/>
        </w:trPr>
        <w:tc>
          <w:tcPr>
            <w:tcW w:w="4082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6395352A" w14:textId="77777777" w:rsidR="00D9661F" w:rsidRDefault="00D9661F" w:rsidP="00D9661F">
            <w:pPr>
              <w:spacing w:after="0" w:line="259" w:lineRule="auto"/>
              <w:ind w:left="120" w:firstLine="0"/>
            </w:pPr>
            <w:r>
              <w:rPr>
                <w:sz w:val="19"/>
              </w:rPr>
              <w:t xml:space="preserve">Yerinde Eğitim ve </w:t>
            </w:r>
            <w:proofErr w:type="gramStart"/>
            <w:r>
              <w:rPr>
                <w:sz w:val="19"/>
              </w:rPr>
              <w:t>Destek -</w:t>
            </w:r>
            <w:proofErr w:type="gramEnd"/>
            <w:r>
              <w:rPr>
                <w:sz w:val="19"/>
              </w:rPr>
              <w:t xml:space="preserve"> Gün/Adam</w:t>
            </w:r>
          </w:p>
        </w:tc>
        <w:tc>
          <w:tcPr>
            <w:tcW w:w="277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6E258304" w14:textId="3215A385" w:rsidR="00D9661F" w:rsidRDefault="004F4DA2" w:rsidP="00D9661F">
            <w:pPr>
              <w:spacing w:after="0" w:line="259" w:lineRule="auto"/>
              <w:ind w:left="120" w:firstLine="0"/>
            </w:pPr>
            <w:r>
              <w:rPr>
                <w:sz w:val="19"/>
              </w:rPr>
              <w:t>1,0</w:t>
            </w:r>
            <w:r w:rsidR="00D9661F">
              <w:rPr>
                <w:sz w:val="19"/>
              </w:rPr>
              <w:t>00 USD</w:t>
            </w:r>
          </w:p>
        </w:tc>
        <w:tc>
          <w:tcPr>
            <w:tcW w:w="277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30202CD6" w14:textId="3A369347" w:rsidR="00D9661F" w:rsidRDefault="004F4DA2" w:rsidP="00D9661F">
            <w:pPr>
              <w:spacing w:after="0" w:line="259" w:lineRule="auto"/>
              <w:ind w:left="120" w:firstLine="0"/>
            </w:pPr>
            <w:r>
              <w:rPr>
                <w:sz w:val="19"/>
              </w:rPr>
              <w:t>6</w:t>
            </w:r>
            <w:r w:rsidR="00D9661F">
              <w:rPr>
                <w:sz w:val="19"/>
              </w:rPr>
              <w:t>00 USD</w:t>
            </w:r>
          </w:p>
        </w:tc>
      </w:tr>
    </w:tbl>
    <w:p w14:paraId="227236CC" w14:textId="0057B05C" w:rsidR="00CD6ADC" w:rsidRDefault="00D9661F" w:rsidP="00D9661F">
      <w:pPr>
        <w:spacing w:after="561" w:line="240" w:lineRule="auto"/>
        <w:ind w:left="0" w:right="8" w:firstLine="0"/>
      </w:pPr>
      <w:r w:rsidRPr="00E111E7">
        <w:rPr>
          <w:b/>
          <w:sz w:val="22"/>
        </w:rPr>
        <w:t xml:space="preserve"> EK-1: HİZMET ve KANAL KARŞILAŞTIRMASI</w:t>
      </w:r>
    </w:p>
    <w:p w14:paraId="2127E5A9" w14:textId="36F4BD6A" w:rsidR="00CD6ADC" w:rsidRDefault="00DB0489" w:rsidP="00D9661F">
      <w:pPr>
        <w:spacing w:after="668" w:line="240" w:lineRule="auto"/>
        <w:ind w:left="-5"/>
      </w:pPr>
      <w:r>
        <w:rPr>
          <w:color w:val="374151"/>
          <w:sz w:val="18"/>
        </w:rPr>
        <w:br/>
        <w:t xml:space="preserve">Ek Not: </w:t>
      </w:r>
      <w:r w:rsidR="00D9661F">
        <w:rPr>
          <w:color w:val="374151"/>
          <w:sz w:val="18"/>
        </w:rPr>
        <w:t xml:space="preserve">Yukarıdaki fiyatlar KDV hariçtir, </w:t>
      </w:r>
      <w:r>
        <w:rPr>
          <w:color w:val="374151"/>
          <w:sz w:val="18"/>
        </w:rPr>
        <w:t xml:space="preserve">Sözleşme içi limit aşımı, aylık toplam 30+ </w:t>
      </w:r>
      <w:proofErr w:type="spellStart"/>
      <w:r>
        <w:rPr>
          <w:color w:val="374151"/>
          <w:sz w:val="18"/>
        </w:rPr>
        <w:t>ticket</w:t>
      </w:r>
      <w:proofErr w:type="spellEnd"/>
      <w:r>
        <w:rPr>
          <w:color w:val="374151"/>
          <w:sz w:val="18"/>
        </w:rPr>
        <w:t>/e-posta veya 10+ saat uzaktan eğitim/destek süresinin aşılması halinde oluşur. Limit aşımı halinde ek çalışmaya başlamadan önce Müşteri bilgilendirilerek onay alınır ve ilgili birim fiyat üzerinden ayrıca ücretlendirilir.</w:t>
      </w:r>
    </w:p>
    <w:tbl>
      <w:tblPr>
        <w:tblStyle w:val="TableGrid"/>
        <w:tblW w:w="9500" w:type="dxa"/>
        <w:tblInd w:w="-120" w:type="dxa"/>
        <w:tblCellMar>
          <w:top w:w="103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3464"/>
        <w:gridCol w:w="1286"/>
        <w:gridCol w:w="4750"/>
      </w:tblGrid>
      <w:tr w:rsidR="00D9661F" w14:paraId="183B931D" w14:textId="77777777" w:rsidTr="0072011B">
        <w:trPr>
          <w:trHeight w:val="267"/>
        </w:trPr>
        <w:tc>
          <w:tcPr>
            <w:tcW w:w="9500" w:type="dxa"/>
            <w:gridSpan w:val="3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</w:tcPr>
          <w:p w14:paraId="6A494727" w14:textId="19629B3F" w:rsidR="00D9661F" w:rsidRPr="00D9661F" w:rsidRDefault="00D9661F">
            <w:pPr>
              <w:spacing w:after="0" w:line="259" w:lineRule="auto"/>
              <w:ind w:left="0" w:firstLine="0"/>
              <w:rPr>
                <w:b/>
                <w:bCs/>
                <w:color w:val="111827"/>
                <w:sz w:val="19"/>
              </w:rPr>
            </w:pPr>
            <w:r w:rsidRPr="00D9661F">
              <w:rPr>
                <w:b/>
                <w:bCs/>
              </w:rPr>
              <w:t>İMZA ve KAŞE</w:t>
            </w:r>
          </w:p>
        </w:tc>
      </w:tr>
      <w:tr w:rsidR="00CD6ADC" w14:paraId="2361803B" w14:textId="77777777" w:rsidTr="0072011B">
        <w:trPr>
          <w:trHeight w:val="267"/>
        </w:trPr>
        <w:tc>
          <w:tcPr>
            <w:tcW w:w="3464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</w:tcPr>
          <w:p w14:paraId="2F8AB5F6" w14:textId="77777777" w:rsidR="00CD6ADC" w:rsidRDefault="00000000">
            <w:pPr>
              <w:spacing w:after="0" w:line="259" w:lineRule="auto"/>
              <w:ind w:left="0" w:firstLine="0"/>
            </w:pPr>
            <w:r>
              <w:rPr>
                <w:color w:val="111827"/>
                <w:sz w:val="18"/>
              </w:rPr>
              <w:t>Aktif Modül/Uygulama Sayısı</w:t>
            </w:r>
          </w:p>
        </w:tc>
        <w:tc>
          <w:tcPr>
            <w:tcW w:w="6036" w:type="dxa"/>
            <w:gridSpan w:val="2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77737522" w14:textId="6D8E12F1" w:rsidR="00CD6ADC" w:rsidRDefault="001C781F">
            <w:pPr>
              <w:spacing w:after="0" w:line="259" w:lineRule="auto"/>
              <w:ind w:left="0" w:firstLine="0"/>
            </w:pPr>
            <w:r>
              <w:rPr>
                <w:color w:val="111827"/>
                <w:sz w:val="19"/>
              </w:rPr>
              <w:t>_____________________</w:t>
            </w:r>
          </w:p>
        </w:tc>
      </w:tr>
      <w:tr w:rsidR="00CD6ADC" w14:paraId="129AB0BB" w14:textId="77777777" w:rsidTr="0072011B">
        <w:trPr>
          <w:trHeight w:val="267"/>
        </w:trPr>
        <w:tc>
          <w:tcPr>
            <w:tcW w:w="3464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</w:tcPr>
          <w:p w14:paraId="6E811A0B" w14:textId="77777777" w:rsidR="00CD6ADC" w:rsidRDefault="00000000">
            <w:pPr>
              <w:spacing w:after="0" w:line="259" w:lineRule="auto"/>
              <w:ind w:left="0" w:firstLine="0"/>
            </w:pPr>
            <w:r>
              <w:rPr>
                <w:color w:val="111827"/>
                <w:sz w:val="18"/>
              </w:rPr>
              <w:t>Uygulanan Aylık Bedel (USD) + KDV</w:t>
            </w:r>
          </w:p>
        </w:tc>
        <w:tc>
          <w:tcPr>
            <w:tcW w:w="6036" w:type="dxa"/>
            <w:gridSpan w:val="2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69D10431" w14:textId="30D16EA2" w:rsidR="00CD6ADC" w:rsidRDefault="001C781F">
            <w:pPr>
              <w:spacing w:after="0" w:line="259" w:lineRule="auto"/>
              <w:ind w:left="0" w:firstLine="0"/>
            </w:pPr>
            <w:r>
              <w:rPr>
                <w:color w:val="111827"/>
                <w:sz w:val="19"/>
              </w:rPr>
              <w:t>_____________________</w:t>
            </w:r>
          </w:p>
        </w:tc>
      </w:tr>
      <w:tr w:rsidR="00CD6ADC" w14:paraId="22E4F5D1" w14:textId="77777777" w:rsidTr="0072011B">
        <w:trPr>
          <w:trHeight w:val="416"/>
        </w:trPr>
        <w:tc>
          <w:tcPr>
            <w:tcW w:w="3464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</w:tcPr>
          <w:p w14:paraId="537AC31C" w14:textId="77777777" w:rsidR="00CD6ADC" w:rsidRDefault="00000000">
            <w:pPr>
              <w:spacing w:after="0" w:line="259" w:lineRule="auto"/>
              <w:ind w:left="0" w:firstLine="0"/>
            </w:pPr>
            <w:r>
              <w:rPr>
                <w:color w:val="111827"/>
                <w:sz w:val="18"/>
              </w:rPr>
              <w:t>İmza Tarihindeki Kur ile Aylık Bedel (TL) + KDV</w:t>
            </w:r>
          </w:p>
        </w:tc>
        <w:tc>
          <w:tcPr>
            <w:tcW w:w="6036" w:type="dxa"/>
            <w:gridSpan w:val="2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vAlign w:val="center"/>
          </w:tcPr>
          <w:p w14:paraId="279BE676" w14:textId="5E2E9230" w:rsidR="00CD6ADC" w:rsidRDefault="001C781F">
            <w:pPr>
              <w:spacing w:after="0" w:line="259" w:lineRule="auto"/>
              <w:ind w:left="0" w:firstLine="0"/>
            </w:pPr>
            <w:r>
              <w:rPr>
                <w:color w:val="111827"/>
                <w:sz w:val="19"/>
              </w:rPr>
              <w:t>_____________________ TL</w:t>
            </w:r>
          </w:p>
        </w:tc>
      </w:tr>
      <w:tr w:rsidR="00CD6ADC" w14:paraId="09B58C20" w14:textId="77777777" w:rsidTr="0072011B">
        <w:trPr>
          <w:trHeight w:val="267"/>
        </w:trPr>
        <w:tc>
          <w:tcPr>
            <w:tcW w:w="3464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9FAFB"/>
          </w:tcPr>
          <w:p w14:paraId="44B70833" w14:textId="6297FC80" w:rsidR="00CD6ADC" w:rsidRDefault="00000000">
            <w:pPr>
              <w:spacing w:after="0" w:line="259" w:lineRule="auto"/>
              <w:ind w:left="0" w:firstLine="0"/>
            </w:pPr>
            <w:r>
              <w:rPr>
                <w:color w:val="111827"/>
                <w:sz w:val="18"/>
              </w:rPr>
              <w:t>Sözleşme Başlan</w:t>
            </w:r>
            <w:r w:rsidR="00D9661F">
              <w:rPr>
                <w:color w:val="111827"/>
                <w:sz w:val="18"/>
              </w:rPr>
              <w:t>gıç ve Bitiş Tarihleri</w:t>
            </w:r>
          </w:p>
        </w:tc>
        <w:tc>
          <w:tcPr>
            <w:tcW w:w="6036" w:type="dxa"/>
            <w:gridSpan w:val="2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3CC26BFD" w14:textId="08010872" w:rsidR="00CD6ADC" w:rsidRDefault="001C781F">
            <w:pPr>
              <w:spacing w:after="0" w:line="259" w:lineRule="auto"/>
              <w:ind w:left="0" w:firstLine="0"/>
            </w:pPr>
            <w:r>
              <w:rPr>
                <w:color w:val="111827"/>
                <w:sz w:val="19"/>
              </w:rPr>
              <w:t xml:space="preserve">          /                /   2026</w:t>
            </w:r>
            <w:r w:rsidR="00D9661F">
              <w:rPr>
                <w:color w:val="111827"/>
                <w:sz w:val="19"/>
              </w:rPr>
              <w:t xml:space="preserve">              </w:t>
            </w:r>
            <w:proofErr w:type="gramStart"/>
            <w:r w:rsidR="00D9661F">
              <w:rPr>
                <w:color w:val="111827"/>
                <w:sz w:val="19"/>
              </w:rPr>
              <w:t xml:space="preserve"> </w:t>
            </w:r>
            <w:r w:rsidR="00006D8D">
              <w:rPr>
                <w:color w:val="111827"/>
                <w:sz w:val="19"/>
              </w:rPr>
              <w:t xml:space="preserve"> -</w:t>
            </w:r>
            <w:proofErr w:type="gramEnd"/>
            <w:r w:rsidR="00006D8D">
              <w:rPr>
                <w:color w:val="111827"/>
                <w:sz w:val="19"/>
              </w:rPr>
              <w:t xml:space="preserve">                     </w:t>
            </w:r>
            <w:r w:rsidR="00D9661F">
              <w:rPr>
                <w:color w:val="111827"/>
                <w:sz w:val="19"/>
              </w:rPr>
              <w:t>/                /   2026</w:t>
            </w:r>
          </w:p>
        </w:tc>
      </w:tr>
      <w:tr w:rsidR="001C781F" w14:paraId="0E113E5A" w14:textId="77777777" w:rsidTr="0072011B">
        <w:trPr>
          <w:trHeight w:val="267"/>
        </w:trPr>
        <w:tc>
          <w:tcPr>
            <w:tcW w:w="4750" w:type="dxa"/>
            <w:gridSpan w:val="2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</w:tcPr>
          <w:p w14:paraId="085B5C04" w14:textId="77777777" w:rsidR="001C781F" w:rsidRDefault="001C781F" w:rsidP="001C781F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HİZMET SAĞLAYICI</w:t>
            </w:r>
          </w:p>
        </w:tc>
        <w:tc>
          <w:tcPr>
            <w:tcW w:w="475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</w:tcPr>
          <w:p w14:paraId="33E5B303" w14:textId="77777777" w:rsidR="001C781F" w:rsidRDefault="001C781F" w:rsidP="001C781F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MÜŞTERİ</w:t>
            </w:r>
          </w:p>
        </w:tc>
      </w:tr>
      <w:tr w:rsidR="001C781F" w14:paraId="456594DA" w14:textId="77777777" w:rsidTr="0072011B">
        <w:trPr>
          <w:trHeight w:val="644"/>
        </w:trPr>
        <w:tc>
          <w:tcPr>
            <w:tcW w:w="4750" w:type="dxa"/>
            <w:gridSpan w:val="2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4691C861" w14:textId="6ABEFA1D" w:rsidR="001C781F" w:rsidRDefault="001C781F" w:rsidP="001C781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37 Bilişim San. Tic. Ltd. Şti.</w:t>
            </w:r>
            <w:r w:rsidR="00D9661F">
              <w:rPr>
                <w:sz w:val="20"/>
              </w:rPr>
              <w:br/>
              <w:t>Kaşe/İmza:</w:t>
            </w:r>
          </w:p>
        </w:tc>
        <w:tc>
          <w:tcPr>
            <w:tcW w:w="475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</w:tcPr>
          <w:p w14:paraId="61C1083A" w14:textId="1A032B0D" w:rsidR="001C781F" w:rsidRDefault="001C781F" w:rsidP="001C781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[Müşteri </w:t>
            </w:r>
            <w:proofErr w:type="spellStart"/>
            <w:r>
              <w:rPr>
                <w:sz w:val="20"/>
              </w:rPr>
              <w:t>Ünvanı</w:t>
            </w:r>
            <w:proofErr w:type="spellEnd"/>
            <w:r>
              <w:rPr>
                <w:sz w:val="20"/>
              </w:rPr>
              <w:t>]</w:t>
            </w:r>
            <w:r w:rsidR="00D9661F">
              <w:rPr>
                <w:sz w:val="20"/>
              </w:rPr>
              <w:br/>
              <w:t>Kaşe/İmza:</w:t>
            </w:r>
          </w:p>
        </w:tc>
      </w:tr>
    </w:tbl>
    <w:p w14:paraId="5079FE7F" w14:textId="2A3C03D0" w:rsidR="00CD6ADC" w:rsidRDefault="00CD6ADC" w:rsidP="00D9661F">
      <w:pPr>
        <w:spacing w:after="668"/>
        <w:ind w:left="-5"/>
      </w:pPr>
    </w:p>
    <w:sectPr w:rsidR="00CD6ADC" w:rsidSect="00720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7" w:right="1254" w:bottom="1291" w:left="1254" w:header="454" w:footer="283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3D98" w14:textId="77777777" w:rsidR="00424E84" w:rsidRDefault="00424E84">
      <w:pPr>
        <w:spacing w:after="0" w:line="240" w:lineRule="auto"/>
      </w:pPr>
      <w:r>
        <w:separator/>
      </w:r>
    </w:p>
  </w:endnote>
  <w:endnote w:type="continuationSeparator" w:id="0">
    <w:p w14:paraId="35FA921B" w14:textId="77777777" w:rsidR="00424E84" w:rsidRDefault="0042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31CE" w14:textId="77777777" w:rsidR="00CD6ADC" w:rsidRDefault="00000000">
    <w:pPr>
      <w:tabs>
        <w:tab w:val="right" w:pos="9398"/>
      </w:tabs>
      <w:spacing w:after="0" w:line="259" w:lineRule="auto"/>
      <w:ind w:left="-120" w:right="-12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1F8E8EC" wp14:editId="050C7A7B">
              <wp:simplePos x="0" y="0"/>
              <wp:positionH relativeFrom="page">
                <wp:posOffset>720000</wp:posOffset>
              </wp:positionH>
              <wp:positionV relativeFrom="page">
                <wp:posOffset>10116000</wp:posOffset>
              </wp:positionV>
              <wp:extent cx="6120001" cy="6350"/>
              <wp:effectExtent l="0" t="0" r="0" b="0"/>
              <wp:wrapSquare wrapText="bothSides"/>
              <wp:docPr id="6730" name="Group 67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1" cy="6350"/>
                        <a:chOff x="0" y="0"/>
                        <a:chExt cx="6120001" cy="6350"/>
                      </a:xfrm>
                    </wpg:grpSpPr>
                    <wps:wsp>
                      <wps:cNvPr id="6731" name="Shape 6731"/>
                      <wps:cNvSpPr/>
                      <wps:spPr>
                        <a:xfrm>
                          <a:off x="0" y="0"/>
                          <a:ext cx="61200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0001">
                              <a:moveTo>
                                <a:pt x="0" y="0"/>
                              </a:moveTo>
                              <a:lnTo>
                                <a:pt x="6120001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E5E7E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30" style="width:481.89pt;height:0.5pt;position:absolute;mso-position-horizontal-relative:page;mso-position-horizontal:absolute;margin-left:56.6929pt;mso-position-vertical-relative:page;margin-top:796.535pt;" coordsize="61200,63">
              <v:shape id="Shape 6731" style="position:absolute;width:61200;height:0;left:0;top:0;" coordsize="6120001,0" path="m0,0l6120001,0">
                <v:stroke weight="0.5pt" endcap="flat" joinstyle="miter" miterlimit="10" on="true" color="#e5e7eb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374151"/>
        <w:sz w:val="17"/>
      </w:rPr>
      <w:t>Tarih: 02.01.2026</w:t>
    </w:r>
    <w:r>
      <w:rPr>
        <w:color w:val="374151"/>
        <w:sz w:val="17"/>
      </w:rPr>
      <w:tab/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74151"/>
        <w:sz w:val="17"/>
      </w:rPr>
      <w:t>1</w:t>
    </w:r>
    <w:r>
      <w:rPr>
        <w:color w:val="374151"/>
        <w:sz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09671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77208B7" w14:textId="74AEF042" w:rsidR="00F81774" w:rsidRDefault="00F81774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33FCBB" w14:textId="30DC889F" w:rsidR="00CD6ADC" w:rsidRDefault="00CD6ADC">
    <w:pPr>
      <w:tabs>
        <w:tab w:val="right" w:pos="9398"/>
      </w:tabs>
      <w:spacing w:after="0" w:line="259" w:lineRule="auto"/>
      <w:ind w:left="-120" w:right="-12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1BB05" w14:textId="77777777" w:rsidR="00CD6ADC" w:rsidRDefault="00000000">
    <w:pPr>
      <w:tabs>
        <w:tab w:val="right" w:pos="9398"/>
      </w:tabs>
      <w:spacing w:after="0" w:line="259" w:lineRule="auto"/>
      <w:ind w:left="-120" w:right="-12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CFA43AF" wp14:editId="0803659F">
              <wp:simplePos x="0" y="0"/>
              <wp:positionH relativeFrom="page">
                <wp:posOffset>720000</wp:posOffset>
              </wp:positionH>
              <wp:positionV relativeFrom="page">
                <wp:posOffset>10116000</wp:posOffset>
              </wp:positionV>
              <wp:extent cx="6120001" cy="6350"/>
              <wp:effectExtent l="0" t="0" r="0" b="0"/>
              <wp:wrapSquare wrapText="bothSides"/>
              <wp:docPr id="6692" name="Group 66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1" cy="6350"/>
                        <a:chOff x="0" y="0"/>
                        <a:chExt cx="6120001" cy="6350"/>
                      </a:xfrm>
                    </wpg:grpSpPr>
                    <wps:wsp>
                      <wps:cNvPr id="6693" name="Shape 6693"/>
                      <wps:cNvSpPr/>
                      <wps:spPr>
                        <a:xfrm>
                          <a:off x="0" y="0"/>
                          <a:ext cx="61200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0001">
                              <a:moveTo>
                                <a:pt x="0" y="0"/>
                              </a:moveTo>
                              <a:lnTo>
                                <a:pt x="6120001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E5E7E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92" style="width:481.89pt;height:0.5pt;position:absolute;mso-position-horizontal-relative:page;mso-position-horizontal:absolute;margin-left:56.6929pt;mso-position-vertical-relative:page;margin-top:796.535pt;" coordsize="61200,63">
              <v:shape id="Shape 6693" style="position:absolute;width:61200;height:0;left:0;top:0;" coordsize="6120001,0" path="m0,0l6120001,0">
                <v:stroke weight="0.5pt" endcap="flat" joinstyle="miter" miterlimit="10" on="true" color="#e5e7eb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374151"/>
        <w:sz w:val="17"/>
      </w:rPr>
      <w:t>Tarih: 02.01.2026</w:t>
    </w:r>
    <w:r>
      <w:rPr>
        <w:color w:val="374151"/>
        <w:sz w:val="17"/>
      </w:rPr>
      <w:tab/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74151"/>
        <w:sz w:val="17"/>
      </w:rPr>
      <w:t>1</w:t>
    </w:r>
    <w:r>
      <w:rPr>
        <w:color w:val="374151"/>
        <w:sz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C5812" w14:textId="77777777" w:rsidR="00424E84" w:rsidRDefault="00424E84">
      <w:pPr>
        <w:spacing w:after="0" w:line="240" w:lineRule="auto"/>
      </w:pPr>
      <w:r>
        <w:separator/>
      </w:r>
    </w:p>
  </w:footnote>
  <w:footnote w:type="continuationSeparator" w:id="0">
    <w:p w14:paraId="0C07B1A2" w14:textId="77777777" w:rsidR="00424E84" w:rsidRDefault="00424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1611" w14:textId="77777777" w:rsidR="00CD6ADC" w:rsidRDefault="00000000">
    <w:pPr>
      <w:spacing w:after="0" w:line="259" w:lineRule="auto"/>
      <w:ind w:left="-120" w:firstLine="0"/>
    </w:pPr>
    <w:r>
      <w:rPr>
        <w:b/>
        <w:color w:val="111827"/>
        <w:sz w:val="18"/>
      </w:rPr>
      <w:t xml:space="preserve">37 </w:t>
    </w:r>
    <w:proofErr w:type="gramStart"/>
    <w:r>
      <w:rPr>
        <w:b/>
        <w:color w:val="111827"/>
        <w:sz w:val="18"/>
      </w:rPr>
      <w:t>Bilişim -</w:t>
    </w:r>
    <w:proofErr w:type="gramEnd"/>
    <w:r>
      <w:rPr>
        <w:b/>
        <w:color w:val="111827"/>
        <w:sz w:val="18"/>
      </w:rPr>
      <w:t xml:space="preserve"> Yıllık Bakım ve Destek Hizmet Sözleşmesi (2026)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3C7B" w14:textId="75AF6E00" w:rsidR="00CD6ADC" w:rsidRDefault="00000000">
    <w:pPr>
      <w:spacing w:after="0" w:line="259" w:lineRule="auto"/>
      <w:ind w:left="-120" w:firstLine="0"/>
    </w:pPr>
    <w:r>
      <w:rPr>
        <w:b/>
        <w:color w:val="111827"/>
        <w:sz w:val="18"/>
      </w:rPr>
      <w:t xml:space="preserve">37 </w:t>
    </w:r>
    <w:proofErr w:type="gramStart"/>
    <w:r>
      <w:rPr>
        <w:b/>
        <w:color w:val="111827"/>
        <w:sz w:val="18"/>
      </w:rPr>
      <w:t>Bilişim -</w:t>
    </w:r>
    <w:proofErr w:type="gramEnd"/>
    <w:r>
      <w:rPr>
        <w:b/>
        <w:color w:val="111827"/>
        <w:sz w:val="18"/>
      </w:rPr>
      <w:t xml:space="preserve"> Yıllık Bakım ve Destek Hizmet Sözleşmesi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F6EE" w14:textId="77777777" w:rsidR="00CD6ADC" w:rsidRDefault="00000000">
    <w:pPr>
      <w:spacing w:after="0" w:line="259" w:lineRule="auto"/>
      <w:ind w:left="-120" w:firstLine="0"/>
    </w:pPr>
    <w:r>
      <w:rPr>
        <w:b/>
        <w:color w:val="111827"/>
        <w:sz w:val="18"/>
      </w:rPr>
      <w:t xml:space="preserve">37 </w:t>
    </w:r>
    <w:proofErr w:type="gramStart"/>
    <w:r>
      <w:rPr>
        <w:b/>
        <w:color w:val="111827"/>
        <w:sz w:val="18"/>
      </w:rPr>
      <w:t>Bilişim -</w:t>
    </w:r>
    <w:proofErr w:type="gramEnd"/>
    <w:r>
      <w:rPr>
        <w:b/>
        <w:color w:val="111827"/>
        <w:sz w:val="18"/>
      </w:rPr>
      <w:t xml:space="preserve"> Yıllık Bakım ve Destek Hizmet Sözleşmesi (2026)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7ECD"/>
    <w:multiLevelType w:val="multilevel"/>
    <w:tmpl w:val="5AF6E9A6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0" w:hanging="1440"/>
      </w:pPr>
      <w:rPr>
        <w:rFonts w:hint="default"/>
      </w:rPr>
    </w:lvl>
  </w:abstractNum>
  <w:abstractNum w:abstractNumId="1" w15:restartNumberingAfterBreak="0">
    <w:nsid w:val="103A40FE"/>
    <w:multiLevelType w:val="multilevel"/>
    <w:tmpl w:val="284097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EA1D98"/>
    <w:multiLevelType w:val="multilevel"/>
    <w:tmpl w:val="15D020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40D5C2B"/>
    <w:multiLevelType w:val="multilevel"/>
    <w:tmpl w:val="47423F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3055624C"/>
    <w:multiLevelType w:val="multilevel"/>
    <w:tmpl w:val="E9BA061A"/>
    <w:lvl w:ilvl="0">
      <w:start w:val="1"/>
      <w:numFmt w:val="decimal"/>
      <w:lvlText w:val="%1."/>
      <w:lvlJc w:val="left"/>
      <w:pPr>
        <w:ind w:left="267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B26E35"/>
    <w:multiLevelType w:val="multilevel"/>
    <w:tmpl w:val="49E64FA6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B60C47"/>
    <w:multiLevelType w:val="multilevel"/>
    <w:tmpl w:val="5AF6E9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80" w:hanging="1440"/>
      </w:pPr>
      <w:rPr>
        <w:rFonts w:hint="default"/>
      </w:rPr>
    </w:lvl>
  </w:abstractNum>
  <w:abstractNum w:abstractNumId="7" w15:restartNumberingAfterBreak="0">
    <w:nsid w:val="5A0F2B97"/>
    <w:multiLevelType w:val="hybridMultilevel"/>
    <w:tmpl w:val="0088D980"/>
    <w:lvl w:ilvl="0" w:tplc="832CCCAC">
      <w:start w:val="1"/>
      <w:numFmt w:val="bullet"/>
      <w:lvlText w:val="-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67CAD8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BA4394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B01BF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F65FB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836B17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4CEBC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7890D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1EAC11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0A7C90"/>
    <w:multiLevelType w:val="multilevel"/>
    <w:tmpl w:val="FDF8DBF6"/>
    <w:lvl w:ilvl="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9" w15:restartNumberingAfterBreak="0">
    <w:nsid w:val="6AF04A0B"/>
    <w:multiLevelType w:val="hybridMultilevel"/>
    <w:tmpl w:val="AE00EBEA"/>
    <w:lvl w:ilvl="0" w:tplc="2C5AE350">
      <w:start w:val="1"/>
      <w:numFmt w:val="bullet"/>
      <w:lvlText w:val="-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B65B1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2B46ED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2A84EA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08BB0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B4130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C2D02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D247A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343C1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027619"/>
    <w:multiLevelType w:val="multilevel"/>
    <w:tmpl w:val="FE2ED022"/>
    <w:lvl w:ilvl="0">
      <w:start w:val="10"/>
      <w:numFmt w:val="decimal"/>
      <w:lvlText w:val="%1."/>
      <w:lvlJc w:val="left"/>
      <w:pPr>
        <w:ind w:left="401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08027D"/>
    <w:multiLevelType w:val="multilevel"/>
    <w:tmpl w:val="4F1C553E"/>
    <w:lvl w:ilvl="0">
      <w:start w:val="3"/>
      <w:numFmt w:val="decimal"/>
      <w:lvlText w:val="%1."/>
      <w:lvlJc w:val="left"/>
      <w:pPr>
        <w:ind w:left="267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FF6DC1"/>
    <w:multiLevelType w:val="multilevel"/>
    <w:tmpl w:val="835A7A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ABF3A0C"/>
    <w:multiLevelType w:val="multilevel"/>
    <w:tmpl w:val="28DE4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num w:numId="1" w16cid:durableId="13575726">
    <w:abstractNumId w:val="4"/>
  </w:num>
  <w:num w:numId="2" w16cid:durableId="1484737361">
    <w:abstractNumId w:val="7"/>
  </w:num>
  <w:num w:numId="3" w16cid:durableId="2033337806">
    <w:abstractNumId w:val="11"/>
  </w:num>
  <w:num w:numId="4" w16cid:durableId="397829926">
    <w:abstractNumId w:val="5"/>
  </w:num>
  <w:num w:numId="5" w16cid:durableId="1319192761">
    <w:abstractNumId w:val="9"/>
  </w:num>
  <w:num w:numId="6" w16cid:durableId="733626992">
    <w:abstractNumId w:val="10"/>
  </w:num>
  <w:num w:numId="7" w16cid:durableId="36130637">
    <w:abstractNumId w:val="6"/>
  </w:num>
  <w:num w:numId="8" w16cid:durableId="1885603182">
    <w:abstractNumId w:val="0"/>
  </w:num>
  <w:num w:numId="9" w16cid:durableId="279731278">
    <w:abstractNumId w:val="2"/>
  </w:num>
  <w:num w:numId="10" w16cid:durableId="410199620">
    <w:abstractNumId w:val="8"/>
  </w:num>
  <w:num w:numId="11" w16cid:durableId="17657671">
    <w:abstractNumId w:val="1"/>
  </w:num>
  <w:num w:numId="12" w16cid:durableId="1192498674">
    <w:abstractNumId w:val="12"/>
  </w:num>
  <w:num w:numId="13" w16cid:durableId="133643421">
    <w:abstractNumId w:val="3"/>
  </w:num>
  <w:num w:numId="14" w16cid:durableId="2159001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DC"/>
    <w:rsid w:val="00006D8D"/>
    <w:rsid w:val="00022298"/>
    <w:rsid w:val="001020E0"/>
    <w:rsid w:val="00105C83"/>
    <w:rsid w:val="00180B4D"/>
    <w:rsid w:val="0019089B"/>
    <w:rsid w:val="00191A4F"/>
    <w:rsid w:val="001B6967"/>
    <w:rsid w:val="001C781F"/>
    <w:rsid w:val="001E388C"/>
    <w:rsid w:val="00272AF2"/>
    <w:rsid w:val="002E0DA0"/>
    <w:rsid w:val="002E5F17"/>
    <w:rsid w:val="0033270C"/>
    <w:rsid w:val="0034716B"/>
    <w:rsid w:val="003A4453"/>
    <w:rsid w:val="003E0942"/>
    <w:rsid w:val="00414B58"/>
    <w:rsid w:val="00424E84"/>
    <w:rsid w:val="00426BC9"/>
    <w:rsid w:val="004A447F"/>
    <w:rsid w:val="004F318E"/>
    <w:rsid w:val="004F4DA2"/>
    <w:rsid w:val="005264F9"/>
    <w:rsid w:val="00580B10"/>
    <w:rsid w:val="005E7D8B"/>
    <w:rsid w:val="005F0A1E"/>
    <w:rsid w:val="00652C59"/>
    <w:rsid w:val="006A03B6"/>
    <w:rsid w:val="006F65D7"/>
    <w:rsid w:val="0072011B"/>
    <w:rsid w:val="00720D80"/>
    <w:rsid w:val="007331AB"/>
    <w:rsid w:val="00747CB2"/>
    <w:rsid w:val="0075717F"/>
    <w:rsid w:val="007F7524"/>
    <w:rsid w:val="008315B1"/>
    <w:rsid w:val="008421AF"/>
    <w:rsid w:val="008462E3"/>
    <w:rsid w:val="00857FC4"/>
    <w:rsid w:val="008B34AA"/>
    <w:rsid w:val="008D638B"/>
    <w:rsid w:val="009649CD"/>
    <w:rsid w:val="0099361F"/>
    <w:rsid w:val="00993621"/>
    <w:rsid w:val="009F46AF"/>
    <w:rsid w:val="00A144D3"/>
    <w:rsid w:val="00A37963"/>
    <w:rsid w:val="00A41F05"/>
    <w:rsid w:val="00AB5BB9"/>
    <w:rsid w:val="00AD2D47"/>
    <w:rsid w:val="00AD69EA"/>
    <w:rsid w:val="00AD7310"/>
    <w:rsid w:val="00B4076C"/>
    <w:rsid w:val="00B462A4"/>
    <w:rsid w:val="00BA15D0"/>
    <w:rsid w:val="00BA1D83"/>
    <w:rsid w:val="00C323B9"/>
    <w:rsid w:val="00CD6ADC"/>
    <w:rsid w:val="00D47596"/>
    <w:rsid w:val="00D75347"/>
    <w:rsid w:val="00D91B91"/>
    <w:rsid w:val="00D9661F"/>
    <w:rsid w:val="00DB0489"/>
    <w:rsid w:val="00DD32D0"/>
    <w:rsid w:val="00DF3536"/>
    <w:rsid w:val="00E111E7"/>
    <w:rsid w:val="00E62659"/>
    <w:rsid w:val="00EE5310"/>
    <w:rsid w:val="00EF4705"/>
    <w:rsid w:val="00F1278A"/>
    <w:rsid w:val="00F34C57"/>
    <w:rsid w:val="00F75DBC"/>
    <w:rsid w:val="00F81774"/>
    <w:rsid w:val="00FB3D2A"/>
    <w:rsid w:val="00FB6DFE"/>
    <w:rsid w:val="00FC3CD3"/>
    <w:rsid w:val="00FD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E31A"/>
  <w15:docId w15:val="{277392BD-95AD-4E11-B786-4D954E16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1" w:lineRule="auto"/>
      <w:ind w:left="10" w:hanging="10"/>
    </w:pPr>
    <w:rPr>
      <w:rFonts w:ascii="Calibri" w:eastAsia="Calibri" w:hAnsi="Calibri" w:cs="Calibri"/>
      <w:color w:val="000000"/>
      <w:sz w:val="21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AD2D4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D2D47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BA15D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F3536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DF3536"/>
    <w:rPr>
      <w:rFonts w:cs="Times New Roman"/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81774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AltBilgiChar">
    <w:name w:val="Alt Bilgi Char"/>
    <w:basedOn w:val="VarsaylanParagrafYazTipi"/>
    <w:link w:val="AltBilgi"/>
    <w:uiPriority w:val="99"/>
    <w:rsid w:val="00F81774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Bilişim HD</cp:lastModifiedBy>
  <cp:revision>72</cp:revision>
  <cp:lastPrinted>2026-01-07T08:22:00Z</cp:lastPrinted>
  <dcterms:created xsi:type="dcterms:W3CDTF">2026-01-03T09:21:00Z</dcterms:created>
  <dcterms:modified xsi:type="dcterms:W3CDTF">2026-01-07T08:22:00Z</dcterms:modified>
</cp:coreProperties>
</file>